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68645" w14:textId="77777777" w:rsidR="00AA6F4D" w:rsidRPr="00BB212B" w:rsidRDefault="009F738E" w:rsidP="0021114E">
      <w:pPr>
        <w:pStyle w:val="LGAItemNoHeading"/>
        <w:spacing w:before="240"/>
        <w:rPr>
          <w:rFonts w:ascii="Arial" w:hAnsi="Arial" w:cs="Arial"/>
          <w:sz w:val="28"/>
          <w:szCs w:val="28"/>
        </w:rPr>
      </w:pPr>
      <w:r>
        <w:rPr>
          <w:rFonts w:ascii="Arial" w:hAnsi="Arial" w:cs="Arial"/>
          <w:sz w:val="28"/>
          <w:szCs w:val="28"/>
        </w:rPr>
        <w:t>Housing Reviews</w:t>
      </w:r>
    </w:p>
    <w:p w14:paraId="62B9F515" w14:textId="77777777" w:rsidR="0082658C" w:rsidRDefault="0082658C" w:rsidP="0021114E">
      <w:pPr>
        <w:pStyle w:val="MainText"/>
        <w:spacing w:line="240" w:lineRule="auto"/>
        <w:rPr>
          <w:rFonts w:ascii="Arial" w:hAnsi="Arial" w:cs="Arial"/>
          <w:b/>
          <w:szCs w:val="22"/>
        </w:rPr>
      </w:pPr>
    </w:p>
    <w:p w14:paraId="12FC15C0" w14:textId="77777777" w:rsidR="00BB212B" w:rsidRPr="0082658C" w:rsidRDefault="0021114E" w:rsidP="0021114E">
      <w:pPr>
        <w:pStyle w:val="MainText"/>
        <w:spacing w:line="240" w:lineRule="auto"/>
        <w:rPr>
          <w:rFonts w:ascii="Arial" w:hAnsi="Arial" w:cs="Arial"/>
          <w:b/>
          <w:szCs w:val="22"/>
        </w:rPr>
      </w:pPr>
      <w:r w:rsidRPr="0082658C">
        <w:rPr>
          <w:rFonts w:ascii="Arial" w:hAnsi="Arial" w:cs="Arial"/>
          <w:b/>
          <w:szCs w:val="22"/>
        </w:rPr>
        <w:t>Purpose</w:t>
      </w:r>
      <w:r w:rsidR="004B0FD9" w:rsidRPr="0082658C">
        <w:rPr>
          <w:rFonts w:ascii="Arial" w:hAnsi="Arial" w:cs="Arial"/>
          <w:b/>
          <w:szCs w:val="22"/>
        </w:rPr>
        <w:t xml:space="preserve"> </w:t>
      </w:r>
    </w:p>
    <w:p w14:paraId="6BDB2889" w14:textId="77777777" w:rsidR="0021114E" w:rsidRPr="0082658C" w:rsidRDefault="0021114E" w:rsidP="0021114E">
      <w:pPr>
        <w:pStyle w:val="MainText"/>
        <w:spacing w:line="240" w:lineRule="auto"/>
        <w:rPr>
          <w:rFonts w:ascii="Arial" w:hAnsi="Arial" w:cs="Arial"/>
          <w:b/>
          <w:szCs w:val="22"/>
        </w:rPr>
      </w:pPr>
    </w:p>
    <w:p w14:paraId="51AEFC0A" w14:textId="77777777" w:rsidR="001172B6" w:rsidRPr="0082658C" w:rsidRDefault="00B162A5" w:rsidP="0021114E">
      <w:pPr>
        <w:pStyle w:val="MainText"/>
        <w:spacing w:line="240" w:lineRule="auto"/>
        <w:rPr>
          <w:rFonts w:ascii="Arial" w:hAnsi="Arial" w:cs="Arial"/>
          <w:b/>
          <w:szCs w:val="22"/>
        </w:rPr>
      </w:pPr>
      <w:r w:rsidRPr="0082658C">
        <w:rPr>
          <w:rFonts w:ascii="Arial" w:hAnsi="Arial" w:cs="Arial"/>
          <w:szCs w:val="22"/>
        </w:rPr>
        <w:t>For discussion and direction</w:t>
      </w:r>
      <w:r w:rsidR="004B0FD9" w:rsidRPr="0082658C">
        <w:rPr>
          <w:rFonts w:ascii="Arial" w:hAnsi="Arial" w:cs="Arial"/>
          <w:szCs w:val="22"/>
        </w:rPr>
        <w:t>.</w:t>
      </w:r>
    </w:p>
    <w:p w14:paraId="4107F79B" w14:textId="77777777" w:rsidR="00A601EC" w:rsidRPr="0082658C" w:rsidRDefault="00A601EC" w:rsidP="0021114E">
      <w:pPr>
        <w:pStyle w:val="MainText"/>
        <w:spacing w:line="240" w:lineRule="auto"/>
        <w:rPr>
          <w:rFonts w:ascii="Arial" w:hAnsi="Arial" w:cs="Arial"/>
          <w:b/>
          <w:szCs w:val="22"/>
        </w:rPr>
      </w:pPr>
    </w:p>
    <w:p w14:paraId="69B2C554" w14:textId="77777777" w:rsidR="000C3360" w:rsidRPr="0082658C" w:rsidRDefault="000C3360" w:rsidP="0021114E">
      <w:pPr>
        <w:pStyle w:val="MainText"/>
        <w:spacing w:line="240" w:lineRule="auto"/>
        <w:rPr>
          <w:rFonts w:ascii="Arial" w:hAnsi="Arial" w:cs="Arial"/>
          <w:szCs w:val="22"/>
        </w:rPr>
      </w:pPr>
      <w:r w:rsidRPr="0082658C">
        <w:rPr>
          <w:rFonts w:ascii="Arial" w:hAnsi="Arial" w:cs="Arial"/>
          <w:b/>
          <w:szCs w:val="22"/>
        </w:rPr>
        <w:t>Summary</w:t>
      </w:r>
    </w:p>
    <w:p w14:paraId="0A49276C" w14:textId="77777777" w:rsidR="00A601EC" w:rsidRPr="0082658C" w:rsidRDefault="00A601EC" w:rsidP="0021114E">
      <w:pPr>
        <w:pStyle w:val="MainText"/>
        <w:spacing w:line="240" w:lineRule="auto"/>
        <w:rPr>
          <w:rFonts w:ascii="Arial" w:hAnsi="Arial" w:cs="Arial"/>
          <w:szCs w:val="22"/>
        </w:rPr>
      </w:pPr>
    </w:p>
    <w:p w14:paraId="337A1009" w14:textId="48DCA1F9" w:rsidR="00C56860" w:rsidRPr="0082658C" w:rsidRDefault="009F738E" w:rsidP="00C56860">
      <w:pPr>
        <w:pStyle w:val="MainText"/>
        <w:spacing w:line="240" w:lineRule="auto"/>
        <w:rPr>
          <w:rFonts w:ascii="Arial" w:hAnsi="Arial" w:cs="Arial"/>
          <w:szCs w:val="22"/>
        </w:rPr>
      </w:pPr>
      <w:r w:rsidRPr="0082658C">
        <w:rPr>
          <w:rFonts w:ascii="Arial" w:hAnsi="Arial" w:cs="Arial"/>
          <w:szCs w:val="22"/>
        </w:rPr>
        <w:t xml:space="preserve">This paper provides an </w:t>
      </w:r>
      <w:r w:rsidR="002E6622">
        <w:rPr>
          <w:rFonts w:ascii="Arial" w:hAnsi="Arial" w:cs="Arial"/>
          <w:szCs w:val="22"/>
        </w:rPr>
        <w:t xml:space="preserve">overview of: (a) </w:t>
      </w:r>
      <w:r w:rsidR="00A0194A" w:rsidRPr="0082658C">
        <w:rPr>
          <w:rFonts w:ascii="Arial" w:hAnsi="Arial" w:cs="Arial"/>
          <w:szCs w:val="22"/>
        </w:rPr>
        <w:t>the</w:t>
      </w:r>
      <w:r w:rsidR="000C6C68">
        <w:rPr>
          <w:rFonts w:ascii="Arial" w:hAnsi="Arial" w:cs="Arial"/>
          <w:szCs w:val="22"/>
        </w:rPr>
        <w:t xml:space="preserve"> G</w:t>
      </w:r>
      <w:r w:rsidR="002E6622">
        <w:rPr>
          <w:rFonts w:ascii="Arial" w:hAnsi="Arial" w:cs="Arial"/>
          <w:szCs w:val="22"/>
        </w:rPr>
        <w:t xml:space="preserve">overnment </w:t>
      </w:r>
      <w:r w:rsidR="00A0194A" w:rsidRPr="0082658C">
        <w:rPr>
          <w:rFonts w:ascii="Arial" w:hAnsi="Arial" w:cs="Arial"/>
          <w:szCs w:val="22"/>
        </w:rPr>
        <w:t>review which considers the role of local authorities in supporting housing supply</w:t>
      </w:r>
      <w:r w:rsidR="002E6622" w:rsidRPr="002E6622">
        <w:rPr>
          <w:rFonts w:ascii="Arial" w:hAnsi="Arial" w:cs="Arial"/>
          <w:szCs w:val="22"/>
        </w:rPr>
        <w:t xml:space="preserve"> </w:t>
      </w:r>
      <w:r w:rsidR="002E6622">
        <w:rPr>
          <w:rFonts w:ascii="Arial" w:hAnsi="Arial" w:cs="Arial"/>
          <w:szCs w:val="22"/>
        </w:rPr>
        <w:t xml:space="preserve">led by Cllr Keith House (Eastleigh Council and Vice Chair of LGA Environment and Housing Board) and Natalie </w:t>
      </w:r>
      <w:proofErr w:type="spellStart"/>
      <w:r w:rsidR="002E6622">
        <w:rPr>
          <w:rFonts w:ascii="Arial" w:hAnsi="Arial" w:cs="Arial"/>
          <w:szCs w:val="22"/>
        </w:rPr>
        <w:t>Elphick</w:t>
      </w:r>
      <w:proofErr w:type="spellEnd"/>
      <w:r w:rsidR="002E6622">
        <w:rPr>
          <w:rFonts w:ascii="Arial" w:hAnsi="Arial" w:cs="Arial"/>
          <w:szCs w:val="22"/>
        </w:rPr>
        <w:t xml:space="preserve"> (Chair of Million Homes, Million Lives); and (b) </w:t>
      </w:r>
      <w:r w:rsidR="00A0194A" w:rsidRPr="0082658C">
        <w:rPr>
          <w:rFonts w:ascii="Arial" w:hAnsi="Arial" w:cs="Arial"/>
          <w:szCs w:val="22"/>
        </w:rPr>
        <w:t xml:space="preserve">the review of housing led by Sir Michael Lyons and commissioned by the Labour Party. The paper provides an update on LGA engagement and sets out proposed next steps to influence both reviews. </w:t>
      </w:r>
    </w:p>
    <w:p w14:paraId="6CC5ECC7" w14:textId="77777777" w:rsidR="00C56860" w:rsidRPr="0082658C" w:rsidRDefault="00C56860" w:rsidP="0021114E">
      <w:pPr>
        <w:pStyle w:val="MainText"/>
        <w:spacing w:line="240" w:lineRule="auto"/>
        <w:rPr>
          <w:rFonts w:ascii="Arial" w:hAnsi="Arial" w:cs="Arial"/>
          <w:szCs w:val="22"/>
        </w:rPr>
      </w:pPr>
    </w:p>
    <w:p w14:paraId="00198163" w14:textId="77777777" w:rsidR="00AA6F4D" w:rsidRPr="0082658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82658C" w14:paraId="3B949312" w14:textId="77777777">
        <w:tc>
          <w:tcPr>
            <w:tcW w:w="9157" w:type="dxa"/>
          </w:tcPr>
          <w:p w14:paraId="6D856670" w14:textId="77777777" w:rsidR="000C3360" w:rsidRPr="0082658C" w:rsidRDefault="000C3360" w:rsidP="0021114E">
            <w:pPr>
              <w:pStyle w:val="MainText"/>
              <w:spacing w:line="240" w:lineRule="auto"/>
              <w:rPr>
                <w:rFonts w:ascii="Arial" w:hAnsi="Arial" w:cs="Arial"/>
                <w:b/>
                <w:szCs w:val="22"/>
              </w:rPr>
            </w:pPr>
          </w:p>
          <w:p w14:paraId="31B7CEBA" w14:textId="77777777" w:rsidR="000C3360" w:rsidRPr="0082658C" w:rsidRDefault="000C3360" w:rsidP="0021114E">
            <w:pPr>
              <w:pStyle w:val="MainText"/>
              <w:spacing w:line="240" w:lineRule="auto"/>
              <w:rPr>
                <w:rFonts w:ascii="Arial" w:hAnsi="Arial" w:cs="Arial"/>
                <w:b/>
                <w:szCs w:val="22"/>
              </w:rPr>
            </w:pPr>
            <w:r w:rsidRPr="0082658C">
              <w:rPr>
                <w:rFonts w:ascii="Arial" w:hAnsi="Arial" w:cs="Arial"/>
                <w:b/>
                <w:szCs w:val="22"/>
              </w:rPr>
              <w:t>Recommendation</w:t>
            </w:r>
          </w:p>
          <w:p w14:paraId="73827661" w14:textId="77777777" w:rsidR="0021114E" w:rsidRPr="0082658C" w:rsidRDefault="0021114E" w:rsidP="0021114E">
            <w:pPr>
              <w:pStyle w:val="MainText"/>
              <w:spacing w:line="240" w:lineRule="auto"/>
              <w:rPr>
                <w:rFonts w:ascii="Arial" w:hAnsi="Arial" w:cs="Arial"/>
                <w:szCs w:val="22"/>
              </w:rPr>
            </w:pPr>
          </w:p>
          <w:p w14:paraId="757C1872" w14:textId="4A949C08" w:rsidR="00C91106" w:rsidRPr="00C91106" w:rsidRDefault="00C91106" w:rsidP="00C91106">
            <w:pPr>
              <w:pStyle w:val="MainText"/>
              <w:spacing w:line="240" w:lineRule="auto"/>
              <w:rPr>
                <w:rFonts w:ascii="Arial" w:hAnsi="Arial" w:cs="Arial"/>
                <w:szCs w:val="22"/>
              </w:rPr>
            </w:pPr>
            <w:r w:rsidRPr="00C91106">
              <w:rPr>
                <w:rFonts w:ascii="Arial" w:hAnsi="Arial" w:cs="Arial"/>
                <w:szCs w:val="22"/>
              </w:rPr>
              <w:t>That the Executive receives the report and endorses the proposed next steps to influence the</w:t>
            </w:r>
            <w:r>
              <w:rPr>
                <w:rFonts w:ascii="Arial" w:hAnsi="Arial" w:cs="Arial"/>
                <w:szCs w:val="22"/>
              </w:rPr>
              <w:t xml:space="preserve"> r</w:t>
            </w:r>
            <w:r w:rsidRPr="00C91106">
              <w:rPr>
                <w:rFonts w:ascii="Arial" w:hAnsi="Arial" w:cs="Arial"/>
                <w:szCs w:val="22"/>
              </w:rPr>
              <w:t>eviews.</w:t>
            </w:r>
          </w:p>
          <w:p w14:paraId="17B083D6" w14:textId="77777777" w:rsidR="000C3360" w:rsidRPr="0082658C" w:rsidRDefault="000C3360" w:rsidP="0021114E">
            <w:pPr>
              <w:pStyle w:val="MainText"/>
              <w:spacing w:line="240" w:lineRule="auto"/>
              <w:rPr>
                <w:rFonts w:ascii="Arial" w:hAnsi="Arial" w:cs="Arial"/>
                <w:szCs w:val="22"/>
              </w:rPr>
            </w:pPr>
            <w:bookmarkStart w:id="0" w:name="_GoBack"/>
            <w:bookmarkEnd w:id="0"/>
          </w:p>
          <w:p w14:paraId="69BE6D00" w14:textId="7A30F783" w:rsidR="000C3360" w:rsidRPr="0082658C" w:rsidRDefault="000C3360" w:rsidP="0021114E">
            <w:pPr>
              <w:pStyle w:val="MainText"/>
              <w:spacing w:line="240" w:lineRule="auto"/>
              <w:rPr>
                <w:rFonts w:ascii="Arial" w:hAnsi="Arial" w:cs="Arial"/>
                <w:b/>
                <w:szCs w:val="22"/>
              </w:rPr>
            </w:pPr>
            <w:r w:rsidRPr="0082658C">
              <w:rPr>
                <w:rFonts w:ascii="Arial" w:hAnsi="Arial" w:cs="Arial"/>
                <w:b/>
                <w:szCs w:val="22"/>
              </w:rPr>
              <w:t>Action</w:t>
            </w:r>
          </w:p>
          <w:p w14:paraId="4968850C" w14:textId="77777777" w:rsidR="00A601EC" w:rsidRPr="0082658C" w:rsidRDefault="00A601EC" w:rsidP="0021114E">
            <w:pPr>
              <w:pStyle w:val="MainText"/>
              <w:spacing w:line="240" w:lineRule="auto"/>
              <w:rPr>
                <w:rFonts w:ascii="Arial" w:hAnsi="Arial" w:cs="Arial"/>
                <w:b/>
                <w:szCs w:val="22"/>
              </w:rPr>
            </w:pPr>
          </w:p>
          <w:p w14:paraId="49C4F45A" w14:textId="77777777" w:rsidR="00A601EC" w:rsidRPr="0082658C" w:rsidRDefault="00A03447" w:rsidP="0021114E">
            <w:pPr>
              <w:pStyle w:val="MainText"/>
              <w:spacing w:line="240" w:lineRule="auto"/>
              <w:rPr>
                <w:rFonts w:ascii="Arial" w:hAnsi="Arial" w:cs="Arial"/>
                <w:szCs w:val="22"/>
              </w:rPr>
            </w:pPr>
            <w:r w:rsidRPr="0082658C">
              <w:rPr>
                <w:rFonts w:ascii="Arial" w:hAnsi="Arial" w:cs="Arial"/>
                <w:szCs w:val="22"/>
              </w:rPr>
              <w:t xml:space="preserve">As directed by the Executive. </w:t>
            </w:r>
          </w:p>
          <w:p w14:paraId="23DEF61E" w14:textId="77777777" w:rsidR="000A3935" w:rsidRPr="0082658C" w:rsidRDefault="000A3935" w:rsidP="0021114E">
            <w:pPr>
              <w:pStyle w:val="MainText"/>
              <w:spacing w:line="240" w:lineRule="auto"/>
              <w:rPr>
                <w:rFonts w:ascii="Arial" w:hAnsi="Arial" w:cs="Arial"/>
                <w:b/>
                <w:szCs w:val="22"/>
              </w:rPr>
            </w:pPr>
          </w:p>
        </w:tc>
      </w:tr>
    </w:tbl>
    <w:p w14:paraId="4DDAFFE4" w14:textId="77777777" w:rsidR="00AA6F4D" w:rsidRPr="0082658C" w:rsidRDefault="00AA6F4D" w:rsidP="0021114E">
      <w:pPr>
        <w:pStyle w:val="MainText"/>
        <w:spacing w:line="240" w:lineRule="auto"/>
        <w:rPr>
          <w:rFonts w:ascii="Arial" w:hAnsi="Arial" w:cs="Arial"/>
          <w:szCs w:val="22"/>
        </w:rPr>
      </w:pPr>
    </w:p>
    <w:p w14:paraId="6597AC50" w14:textId="77777777" w:rsidR="000D2BDB" w:rsidRPr="0082658C" w:rsidRDefault="000D2BDB" w:rsidP="0021114E">
      <w:pPr>
        <w:pStyle w:val="MainText"/>
        <w:spacing w:line="240" w:lineRule="auto"/>
        <w:rPr>
          <w:rFonts w:ascii="Arial" w:hAnsi="Arial" w:cs="Arial"/>
          <w:szCs w:val="22"/>
        </w:rPr>
      </w:pPr>
    </w:p>
    <w:p w14:paraId="06BA54C7" w14:textId="77777777" w:rsidR="00AA6F4D" w:rsidRPr="0082658C"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82658C" w14:paraId="036E272F" w14:textId="77777777" w:rsidTr="008D332D">
        <w:tc>
          <w:tcPr>
            <w:tcW w:w="2802" w:type="dxa"/>
          </w:tcPr>
          <w:p w14:paraId="3553165C" w14:textId="77777777" w:rsidR="00CC0245" w:rsidRPr="0082658C" w:rsidRDefault="00CC0245" w:rsidP="0021114E">
            <w:pPr>
              <w:pStyle w:val="MainText"/>
              <w:spacing w:before="120" w:line="240" w:lineRule="auto"/>
              <w:rPr>
                <w:rFonts w:ascii="Arial" w:hAnsi="Arial" w:cs="Arial"/>
                <w:szCs w:val="22"/>
              </w:rPr>
            </w:pPr>
            <w:r w:rsidRPr="0082658C">
              <w:rPr>
                <w:rFonts w:ascii="Arial" w:hAnsi="Arial" w:cs="Arial"/>
                <w:b/>
                <w:szCs w:val="22"/>
              </w:rPr>
              <w:t>Contact officer:</w:t>
            </w:r>
            <w:r w:rsidR="008F3A81" w:rsidRPr="0082658C">
              <w:rPr>
                <w:rFonts w:ascii="Arial" w:hAnsi="Arial" w:cs="Arial"/>
                <w:szCs w:val="22"/>
              </w:rPr>
              <w:t xml:space="preserve"> </w:t>
            </w:r>
          </w:p>
        </w:tc>
        <w:tc>
          <w:tcPr>
            <w:tcW w:w="6378" w:type="dxa"/>
          </w:tcPr>
          <w:p w14:paraId="4F8D8683" w14:textId="77777777" w:rsidR="00CC0245" w:rsidRPr="0082658C" w:rsidRDefault="009F738E" w:rsidP="0021114E">
            <w:pPr>
              <w:pStyle w:val="MainText"/>
              <w:spacing w:before="120" w:line="240" w:lineRule="auto"/>
              <w:rPr>
                <w:rFonts w:ascii="Arial" w:hAnsi="Arial" w:cs="Arial"/>
                <w:szCs w:val="22"/>
              </w:rPr>
            </w:pPr>
            <w:r w:rsidRPr="0082658C">
              <w:rPr>
                <w:rFonts w:ascii="Arial" w:hAnsi="Arial" w:cs="Arial"/>
                <w:szCs w:val="22"/>
              </w:rPr>
              <w:t xml:space="preserve">Clarissa Corbisiero </w:t>
            </w:r>
          </w:p>
        </w:tc>
      </w:tr>
      <w:tr w:rsidR="00C9258A" w:rsidRPr="0082658C" w14:paraId="626A94AA" w14:textId="77777777" w:rsidTr="008D332D">
        <w:tc>
          <w:tcPr>
            <w:tcW w:w="2802" w:type="dxa"/>
          </w:tcPr>
          <w:p w14:paraId="33E1F683" w14:textId="77777777" w:rsidR="00C9258A" w:rsidRPr="0082658C" w:rsidRDefault="00C9258A" w:rsidP="0021114E">
            <w:pPr>
              <w:pStyle w:val="MainText"/>
              <w:spacing w:before="120" w:line="240" w:lineRule="auto"/>
              <w:rPr>
                <w:rFonts w:ascii="Arial" w:hAnsi="Arial" w:cs="Arial"/>
                <w:b/>
                <w:szCs w:val="22"/>
              </w:rPr>
            </w:pPr>
            <w:r w:rsidRPr="0082658C">
              <w:rPr>
                <w:rFonts w:ascii="Arial" w:hAnsi="Arial" w:cs="Arial"/>
                <w:b/>
                <w:szCs w:val="22"/>
              </w:rPr>
              <w:t>Position:</w:t>
            </w:r>
          </w:p>
        </w:tc>
        <w:tc>
          <w:tcPr>
            <w:tcW w:w="6378" w:type="dxa"/>
          </w:tcPr>
          <w:p w14:paraId="7EBAE185" w14:textId="77777777" w:rsidR="00C9258A" w:rsidRPr="0082658C" w:rsidRDefault="009F738E" w:rsidP="0021114E">
            <w:pPr>
              <w:pStyle w:val="MainText"/>
              <w:spacing w:before="120" w:line="240" w:lineRule="auto"/>
              <w:rPr>
                <w:rFonts w:ascii="Arial" w:hAnsi="Arial" w:cs="Arial"/>
                <w:szCs w:val="22"/>
              </w:rPr>
            </w:pPr>
            <w:r w:rsidRPr="0082658C">
              <w:rPr>
                <w:rFonts w:ascii="Arial" w:hAnsi="Arial" w:cs="Arial"/>
                <w:szCs w:val="22"/>
              </w:rPr>
              <w:t>Senior Adviser</w:t>
            </w:r>
          </w:p>
        </w:tc>
      </w:tr>
      <w:tr w:rsidR="00CC0245" w:rsidRPr="0082658C" w14:paraId="2182C323" w14:textId="77777777" w:rsidTr="008D332D">
        <w:tc>
          <w:tcPr>
            <w:tcW w:w="2802" w:type="dxa"/>
          </w:tcPr>
          <w:p w14:paraId="2DD62695" w14:textId="77777777" w:rsidR="00CC0245" w:rsidRPr="0082658C" w:rsidRDefault="00CC0245" w:rsidP="0021114E">
            <w:pPr>
              <w:pStyle w:val="MainText"/>
              <w:spacing w:before="120" w:line="240" w:lineRule="auto"/>
              <w:rPr>
                <w:rFonts w:ascii="Arial" w:hAnsi="Arial" w:cs="Arial"/>
                <w:b/>
                <w:szCs w:val="22"/>
              </w:rPr>
            </w:pPr>
            <w:r w:rsidRPr="0082658C">
              <w:rPr>
                <w:rFonts w:ascii="Arial" w:hAnsi="Arial" w:cs="Arial"/>
                <w:b/>
                <w:szCs w:val="22"/>
              </w:rPr>
              <w:t>Phone no:</w:t>
            </w:r>
          </w:p>
        </w:tc>
        <w:tc>
          <w:tcPr>
            <w:tcW w:w="6378" w:type="dxa"/>
          </w:tcPr>
          <w:p w14:paraId="0B930064" w14:textId="77777777" w:rsidR="00CC0245" w:rsidRPr="0082658C" w:rsidRDefault="009F738E" w:rsidP="0029481F">
            <w:pPr>
              <w:pStyle w:val="MainText"/>
              <w:spacing w:before="120" w:line="240" w:lineRule="auto"/>
              <w:rPr>
                <w:rFonts w:ascii="Arial" w:hAnsi="Arial" w:cs="Arial"/>
                <w:szCs w:val="22"/>
              </w:rPr>
            </w:pPr>
            <w:r w:rsidRPr="0082658C">
              <w:rPr>
                <w:rFonts w:ascii="Arial" w:hAnsi="Arial" w:cs="Arial"/>
                <w:szCs w:val="22"/>
              </w:rPr>
              <w:t xml:space="preserve">0207 664 3060 </w:t>
            </w:r>
          </w:p>
        </w:tc>
      </w:tr>
      <w:tr w:rsidR="00CC0245" w:rsidRPr="0082658C" w14:paraId="78C66EEF" w14:textId="77777777" w:rsidTr="006137EA">
        <w:trPr>
          <w:trHeight w:val="507"/>
        </w:trPr>
        <w:tc>
          <w:tcPr>
            <w:tcW w:w="2802" w:type="dxa"/>
          </w:tcPr>
          <w:p w14:paraId="3084E225" w14:textId="77777777" w:rsidR="00CC0245" w:rsidRPr="0082658C" w:rsidRDefault="001224A4" w:rsidP="0021114E">
            <w:pPr>
              <w:pStyle w:val="MainText"/>
              <w:spacing w:before="120" w:line="240" w:lineRule="auto"/>
              <w:rPr>
                <w:rFonts w:ascii="Arial" w:hAnsi="Arial" w:cs="Arial"/>
                <w:b/>
                <w:szCs w:val="22"/>
              </w:rPr>
            </w:pPr>
            <w:r w:rsidRPr="0082658C">
              <w:rPr>
                <w:rFonts w:ascii="Arial" w:hAnsi="Arial" w:cs="Arial"/>
                <w:b/>
                <w:szCs w:val="22"/>
              </w:rPr>
              <w:t>E</w:t>
            </w:r>
            <w:r w:rsidR="00CC0245" w:rsidRPr="0082658C">
              <w:rPr>
                <w:rFonts w:ascii="Arial" w:hAnsi="Arial" w:cs="Arial"/>
                <w:b/>
                <w:szCs w:val="22"/>
              </w:rPr>
              <w:t>mail:</w:t>
            </w:r>
          </w:p>
        </w:tc>
        <w:tc>
          <w:tcPr>
            <w:tcW w:w="6378" w:type="dxa"/>
          </w:tcPr>
          <w:p w14:paraId="74E46367" w14:textId="77777777" w:rsidR="001A07F1" w:rsidRPr="0082658C" w:rsidRDefault="00C91106" w:rsidP="005F0364">
            <w:pPr>
              <w:pStyle w:val="MainText"/>
              <w:spacing w:before="120" w:line="240" w:lineRule="auto"/>
              <w:rPr>
                <w:rFonts w:ascii="Arial" w:hAnsi="Arial" w:cs="Arial"/>
                <w:szCs w:val="22"/>
              </w:rPr>
            </w:pPr>
            <w:hyperlink r:id="rId9" w:history="1">
              <w:r w:rsidR="0029481F" w:rsidRPr="0082658C">
                <w:rPr>
                  <w:rStyle w:val="Hyperlink"/>
                  <w:rFonts w:ascii="Arial" w:hAnsi="Arial" w:cs="Arial"/>
                  <w:szCs w:val="22"/>
                </w:rPr>
                <w:t>Clarissa.Corbisiero@local.gov.uk</w:t>
              </w:r>
            </w:hyperlink>
            <w:r w:rsidR="009F738E" w:rsidRPr="0082658C">
              <w:rPr>
                <w:rFonts w:ascii="Arial" w:hAnsi="Arial" w:cs="Arial"/>
                <w:szCs w:val="22"/>
              </w:rPr>
              <w:t xml:space="preserve"> </w:t>
            </w:r>
          </w:p>
        </w:tc>
      </w:tr>
    </w:tbl>
    <w:p w14:paraId="6F9AC53A" w14:textId="77777777" w:rsidR="0021114E" w:rsidRPr="0082658C" w:rsidRDefault="0021114E" w:rsidP="0021114E">
      <w:pPr>
        <w:pStyle w:val="MainText"/>
        <w:spacing w:line="240" w:lineRule="auto"/>
        <w:rPr>
          <w:rFonts w:ascii="Arial" w:hAnsi="Arial" w:cs="Arial"/>
          <w:szCs w:val="22"/>
        </w:rPr>
      </w:pPr>
    </w:p>
    <w:p w14:paraId="1F8D2C65" w14:textId="77777777" w:rsidR="001E476B" w:rsidRPr="0082658C" w:rsidRDefault="001E476B">
      <w:pPr>
        <w:rPr>
          <w:rFonts w:ascii="Arial" w:hAnsi="Arial" w:cs="Arial"/>
          <w:szCs w:val="22"/>
        </w:rPr>
        <w:sectPr w:rsidR="001E476B" w:rsidRPr="0082658C"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05ECEEF2" w14:textId="77777777" w:rsidR="0021114E" w:rsidRPr="0082658C" w:rsidRDefault="0021114E">
      <w:pPr>
        <w:rPr>
          <w:rFonts w:ascii="Arial" w:hAnsi="Arial" w:cs="Arial"/>
          <w:szCs w:val="22"/>
        </w:rPr>
      </w:pPr>
      <w:r w:rsidRPr="0082658C">
        <w:rPr>
          <w:rFonts w:ascii="Arial" w:hAnsi="Arial" w:cs="Arial"/>
          <w:szCs w:val="22"/>
        </w:rPr>
        <w:lastRenderedPageBreak/>
        <w:br w:type="page"/>
      </w:r>
    </w:p>
    <w:p w14:paraId="6D975BA1" w14:textId="77777777" w:rsidR="00A601EC" w:rsidRPr="0021114E" w:rsidRDefault="00A601EC" w:rsidP="0021114E">
      <w:pPr>
        <w:pStyle w:val="MainText"/>
        <w:spacing w:line="240" w:lineRule="auto"/>
        <w:rPr>
          <w:rFonts w:ascii="Arial" w:hAnsi="Arial" w:cs="Arial"/>
          <w:szCs w:val="22"/>
        </w:rPr>
      </w:pPr>
    </w:p>
    <w:p w14:paraId="62A325A6" w14:textId="77777777" w:rsidR="002A0D9E" w:rsidRPr="0021114E" w:rsidRDefault="009F738E"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 xml:space="preserve">Housing Reviews </w:t>
      </w:r>
    </w:p>
    <w:p w14:paraId="27E83C61" w14:textId="77777777" w:rsidR="0021114E" w:rsidRPr="0021114E" w:rsidRDefault="0021114E" w:rsidP="0021114E">
      <w:pPr>
        <w:pStyle w:val="MainText"/>
        <w:spacing w:line="240" w:lineRule="auto"/>
        <w:rPr>
          <w:rFonts w:ascii="Arial" w:hAnsi="Arial" w:cs="Arial"/>
          <w:b/>
          <w:color w:val="FF0000"/>
          <w:szCs w:val="22"/>
        </w:rPr>
      </w:pPr>
    </w:p>
    <w:p w14:paraId="13611E5F" w14:textId="77777777" w:rsidR="0082658C" w:rsidRDefault="0082658C" w:rsidP="0082658C">
      <w:pPr>
        <w:pStyle w:val="MainText"/>
        <w:spacing w:line="240" w:lineRule="auto"/>
        <w:rPr>
          <w:rFonts w:ascii="Arial" w:hAnsi="Arial" w:cs="Arial"/>
          <w:b/>
          <w:szCs w:val="22"/>
        </w:rPr>
      </w:pPr>
    </w:p>
    <w:p w14:paraId="0FD6E0C8" w14:textId="77777777" w:rsidR="00A05560" w:rsidRPr="0021114E" w:rsidRDefault="00A05560" w:rsidP="0082658C">
      <w:pPr>
        <w:pStyle w:val="MainText"/>
        <w:spacing w:line="240" w:lineRule="auto"/>
        <w:rPr>
          <w:rFonts w:ascii="Arial" w:hAnsi="Arial" w:cs="Arial"/>
          <w:szCs w:val="22"/>
        </w:rPr>
      </w:pPr>
      <w:r w:rsidRPr="0021114E">
        <w:rPr>
          <w:rFonts w:ascii="Arial" w:hAnsi="Arial" w:cs="Arial"/>
          <w:b/>
          <w:szCs w:val="22"/>
        </w:rPr>
        <w:t>Background</w:t>
      </w:r>
    </w:p>
    <w:p w14:paraId="417A09F6" w14:textId="77777777" w:rsidR="008F3A81" w:rsidRDefault="008F3A81" w:rsidP="0082658C">
      <w:pPr>
        <w:pStyle w:val="MainText"/>
        <w:spacing w:line="240" w:lineRule="auto"/>
        <w:rPr>
          <w:rFonts w:ascii="Arial" w:hAnsi="Arial" w:cs="Arial"/>
          <w:szCs w:val="22"/>
        </w:rPr>
      </w:pPr>
    </w:p>
    <w:p w14:paraId="2ECED35D" w14:textId="5E66B5AD" w:rsidR="000C6C68" w:rsidRDefault="009F738E" w:rsidP="000C6C68">
      <w:pPr>
        <w:pStyle w:val="MainText"/>
        <w:numPr>
          <w:ilvl w:val="0"/>
          <w:numId w:val="31"/>
        </w:numPr>
        <w:spacing w:line="240" w:lineRule="auto"/>
        <w:rPr>
          <w:rFonts w:ascii="Arial" w:hAnsi="Arial" w:cs="Arial"/>
          <w:szCs w:val="22"/>
        </w:rPr>
      </w:pPr>
      <w:r>
        <w:rPr>
          <w:rFonts w:ascii="Arial" w:hAnsi="Arial" w:cs="Arial"/>
          <w:szCs w:val="22"/>
        </w:rPr>
        <w:t xml:space="preserve">The Labour Party announced a review of Housing, </w:t>
      </w:r>
      <w:r w:rsidR="00771DE1">
        <w:rPr>
          <w:rFonts w:ascii="Arial" w:hAnsi="Arial" w:cs="Arial"/>
          <w:szCs w:val="22"/>
        </w:rPr>
        <w:t xml:space="preserve">independently </w:t>
      </w:r>
      <w:r>
        <w:rPr>
          <w:rFonts w:ascii="Arial" w:hAnsi="Arial" w:cs="Arial"/>
          <w:szCs w:val="22"/>
        </w:rPr>
        <w:t xml:space="preserve">led by Sir Michael Lyons at their party conference in 2013. </w:t>
      </w:r>
      <w:r w:rsidR="00771DE1">
        <w:rPr>
          <w:rFonts w:ascii="Arial" w:hAnsi="Arial" w:cs="Arial"/>
          <w:szCs w:val="22"/>
        </w:rPr>
        <w:t xml:space="preserve">The </w:t>
      </w:r>
      <w:r w:rsidR="00B92612">
        <w:rPr>
          <w:rFonts w:ascii="Arial" w:hAnsi="Arial" w:cs="Arial"/>
          <w:szCs w:val="22"/>
        </w:rPr>
        <w:t>r</w:t>
      </w:r>
      <w:r w:rsidR="00771DE1">
        <w:rPr>
          <w:rFonts w:ascii="Arial" w:hAnsi="Arial" w:cs="Arial"/>
          <w:szCs w:val="22"/>
        </w:rPr>
        <w:t xml:space="preserve">eview </w:t>
      </w:r>
      <w:r w:rsidR="00466FB1">
        <w:rPr>
          <w:rFonts w:ascii="Arial" w:hAnsi="Arial" w:cs="Arial"/>
          <w:szCs w:val="22"/>
        </w:rPr>
        <w:t xml:space="preserve">is concerned with identifying measures to increase the supply of new homes in England above 200,000 a year by the end of the next Parliament. </w:t>
      </w:r>
      <w:r w:rsidR="00211E65">
        <w:rPr>
          <w:rFonts w:ascii="Arial" w:hAnsi="Arial" w:cs="Arial"/>
          <w:szCs w:val="22"/>
        </w:rPr>
        <w:t xml:space="preserve">The review will </w:t>
      </w:r>
      <w:r w:rsidR="00771F7F">
        <w:rPr>
          <w:rFonts w:ascii="Arial" w:hAnsi="Arial" w:cs="Arial"/>
          <w:szCs w:val="22"/>
        </w:rPr>
        <w:t xml:space="preserve">complete its work by </w:t>
      </w:r>
      <w:r w:rsidR="007A1702">
        <w:rPr>
          <w:rFonts w:ascii="Arial" w:hAnsi="Arial" w:cs="Arial"/>
          <w:szCs w:val="22"/>
        </w:rPr>
        <w:t>summer</w:t>
      </w:r>
      <w:r w:rsidR="00771F7F">
        <w:rPr>
          <w:rFonts w:ascii="Arial" w:hAnsi="Arial" w:cs="Arial"/>
          <w:szCs w:val="22"/>
        </w:rPr>
        <w:t xml:space="preserve"> 2014. </w:t>
      </w:r>
      <w:r w:rsidR="00211E65">
        <w:rPr>
          <w:rFonts w:ascii="Arial" w:hAnsi="Arial" w:cs="Arial"/>
          <w:szCs w:val="22"/>
        </w:rPr>
        <w:t xml:space="preserve"> </w:t>
      </w:r>
    </w:p>
    <w:p w14:paraId="4D5376A0" w14:textId="77777777" w:rsidR="000C6C68" w:rsidRDefault="000C6C68" w:rsidP="000C6C68">
      <w:pPr>
        <w:pStyle w:val="MainText"/>
        <w:spacing w:line="240" w:lineRule="auto"/>
        <w:ind w:left="360"/>
        <w:rPr>
          <w:rFonts w:ascii="Arial" w:hAnsi="Arial" w:cs="Arial"/>
          <w:szCs w:val="22"/>
        </w:rPr>
      </w:pPr>
    </w:p>
    <w:p w14:paraId="546B80F6" w14:textId="77777777" w:rsidR="000C6C68" w:rsidRDefault="00466FB1" w:rsidP="000C6C68">
      <w:pPr>
        <w:pStyle w:val="MainText"/>
        <w:numPr>
          <w:ilvl w:val="0"/>
          <w:numId w:val="31"/>
        </w:numPr>
        <w:spacing w:line="240" w:lineRule="auto"/>
        <w:rPr>
          <w:rFonts w:ascii="Arial" w:hAnsi="Arial" w:cs="Arial"/>
          <w:szCs w:val="22"/>
        </w:rPr>
      </w:pPr>
      <w:r w:rsidRPr="000C6C68">
        <w:rPr>
          <w:rFonts w:ascii="Arial" w:hAnsi="Arial" w:cs="Arial"/>
          <w:szCs w:val="22"/>
        </w:rPr>
        <w:t xml:space="preserve">Sir Michael Lyons and his review team will consider the following issues in detail: </w:t>
      </w:r>
    </w:p>
    <w:p w14:paraId="056644B6" w14:textId="77777777" w:rsidR="000C6C68" w:rsidRDefault="000C6C68" w:rsidP="000C6C68">
      <w:pPr>
        <w:pStyle w:val="ListParagraph"/>
        <w:rPr>
          <w:rFonts w:ascii="Arial" w:hAnsi="Arial" w:cs="Arial"/>
          <w:szCs w:val="22"/>
        </w:rPr>
      </w:pPr>
    </w:p>
    <w:p w14:paraId="4D3B0C7E" w14:textId="3B3F45D1" w:rsidR="00211E65" w:rsidRDefault="00466FB1" w:rsidP="000C6C68">
      <w:pPr>
        <w:pStyle w:val="MainText"/>
        <w:numPr>
          <w:ilvl w:val="1"/>
          <w:numId w:val="31"/>
        </w:numPr>
        <w:spacing w:line="240" w:lineRule="auto"/>
        <w:rPr>
          <w:rFonts w:ascii="Arial" w:hAnsi="Arial" w:cs="Arial"/>
          <w:szCs w:val="22"/>
        </w:rPr>
      </w:pPr>
      <w:r w:rsidRPr="000C6C68">
        <w:rPr>
          <w:rFonts w:ascii="Arial" w:hAnsi="Arial" w:cs="Arial"/>
          <w:szCs w:val="22"/>
        </w:rPr>
        <w:t xml:space="preserve">The land market; in particular how to encourage greater release of residential land and how to ensure that land brought forward with planning permission is built out quickly. </w:t>
      </w:r>
    </w:p>
    <w:p w14:paraId="7D31DA9D" w14:textId="77777777" w:rsidR="000C6C68" w:rsidRPr="000C6C68" w:rsidRDefault="000C6C68" w:rsidP="000C6C68">
      <w:pPr>
        <w:pStyle w:val="MainText"/>
        <w:spacing w:line="240" w:lineRule="auto"/>
        <w:ind w:left="792"/>
        <w:rPr>
          <w:rFonts w:ascii="Arial" w:hAnsi="Arial" w:cs="Arial"/>
          <w:szCs w:val="22"/>
        </w:rPr>
      </w:pPr>
    </w:p>
    <w:p w14:paraId="6D5B0F85" w14:textId="77777777" w:rsidR="00211E65" w:rsidRDefault="00466FB1" w:rsidP="000C6C68">
      <w:pPr>
        <w:pStyle w:val="MainText"/>
        <w:numPr>
          <w:ilvl w:val="1"/>
          <w:numId w:val="31"/>
        </w:numPr>
        <w:spacing w:line="240" w:lineRule="auto"/>
        <w:rPr>
          <w:rFonts w:ascii="Arial" w:hAnsi="Arial" w:cs="Arial"/>
          <w:szCs w:val="22"/>
        </w:rPr>
      </w:pPr>
      <w:r w:rsidRPr="00211E65">
        <w:rPr>
          <w:rFonts w:ascii="Arial" w:hAnsi="Arial" w:cs="Arial"/>
          <w:szCs w:val="22"/>
        </w:rPr>
        <w:t xml:space="preserve">Attracting greater investment in housing; including an assessment of the flexibilities required through the Housing Revenue Account to allow councils to build more homes and </w:t>
      </w:r>
      <w:r w:rsidR="002E4F47">
        <w:rPr>
          <w:rFonts w:ascii="Arial" w:hAnsi="Arial" w:cs="Arial"/>
          <w:szCs w:val="22"/>
        </w:rPr>
        <w:t>wider activity to remove</w:t>
      </w:r>
      <w:r w:rsidRPr="00211E65">
        <w:rPr>
          <w:rFonts w:ascii="Arial" w:hAnsi="Arial" w:cs="Arial"/>
          <w:szCs w:val="22"/>
        </w:rPr>
        <w:t xml:space="preserve"> barriers to institutional investment. </w:t>
      </w:r>
    </w:p>
    <w:p w14:paraId="7C9CA7A0" w14:textId="77777777" w:rsidR="000C6C68" w:rsidRDefault="000C6C68" w:rsidP="000C6C68">
      <w:pPr>
        <w:pStyle w:val="MainText"/>
        <w:spacing w:line="240" w:lineRule="auto"/>
        <w:rPr>
          <w:rFonts w:ascii="Arial" w:hAnsi="Arial" w:cs="Arial"/>
          <w:szCs w:val="22"/>
        </w:rPr>
      </w:pPr>
    </w:p>
    <w:p w14:paraId="596F41AC" w14:textId="77777777" w:rsidR="00211E65" w:rsidRDefault="004C421E" w:rsidP="000C6C68">
      <w:pPr>
        <w:pStyle w:val="MainText"/>
        <w:numPr>
          <w:ilvl w:val="1"/>
          <w:numId w:val="31"/>
        </w:numPr>
        <w:spacing w:line="240" w:lineRule="auto"/>
        <w:rPr>
          <w:rFonts w:ascii="Arial" w:hAnsi="Arial" w:cs="Arial"/>
          <w:szCs w:val="22"/>
        </w:rPr>
      </w:pPr>
      <w:r w:rsidRPr="00211E65">
        <w:rPr>
          <w:rFonts w:ascii="Arial" w:hAnsi="Arial" w:cs="Arial"/>
          <w:szCs w:val="22"/>
        </w:rPr>
        <w:t xml:space="preserve">Stimulating large scale development through new towns and garden cities; the review will consider effective delivery of large scale development and effective measures to incentivise potential new settlements. </w:t>
      </w:r>
    </w:p>
    <w:p w14:paraId="0C83D28A" w14:textId="77777777" w:rsidR="000C6C68" w:rsidRDefault="000C6C68" w:rsidP="000C6C68">
      <w:pPr>
        <w:pStyle w:val="MainText"/>
        <w:spacing w:line="240" w:lineRule="auto"/>
        <w:rPr>
          <w:rFonts w:ascii="Arial" w:hAnsi="Arial" w:cs="Arial"/>
          <w:szCs w:val="22"/>
        </w:rPr>
      </w:pPr>
    </w:p>
    <w:p w14:paraId="1C37541B" w14:textId="77777777" w:rsidR="00211E65" w:rsidRDefault="004C421E" w:rsidP="000C6C68">
      <w:pPr>
        <w:pStyle w:val="MainText"/>
        <w:numPr>
          <w:ilvl w:val="1"/>
          <w:numId w:val="31"/>
        </w:numPr>
        <w:spacing w:line="240" w:lineRule="auto"/>
        <w:rPr>
          <w:rFonts w:ascii="Arial" w:hAnsi="Arial" w:cs="Arial"/>
          <w:szCs w:val="22"/>
        </w:rPr>
      </w:pPr>
      <w:r w:rsidRPr="00211E65">
        <w:rPr>
          <w:rFonts w:ascii="Arial" w:hAnsi="Arial" w:cs="Arial"/>
          <w:szCs w:val="22"/>
        </w:rPr>
        <w:t xml:space="preserve">A new “right to grow”; the review will consider the incentives, disincentives and requirements that should be used to ensure cooperation between Local Authorities to meet housing need. </w:t>
      </w:r>
    </w:p>
    <w:p w14:paraId="418FCAAD" w14:textId="77777777" w:rsidR="000C6C68" w:rsidRDefault="000C6C68" w:rsidP="000C6C68">
      <w:pPr>
        <w:pStyle w:val="MainText"/>
        <w:spacing w:line="240" w:lineRule="auto"/>
        <w:rPr>
          <w:rFonts w:ascii="Arial" w:hAnsi="Arial" w:cs="Arial"/>
          <w:szCs w:val="22"/>
        </w:rPr>
      </w:pPr>
    </w:p>
    <w:p w14:paraId="11A24383" w14:textId="77777777" w:rsidR="004C421E" w:rsidRPr="00211E65" w:rsidRDefault="004C421E" w:rsidP="000C6C68">
      <w:pPr>
        <w:pStyle w:val="MainText"/>
        <w:numPr>
          <w:ilvl w:val="1"/>
          <w:numId w:val="31"/>
        </w:numPr>
        <w:spacing w:line="240" w:lineRule="auto"/>
        <w:rPr>
          <w:rFonts w:ascii="Arial" w:hAnsi="Arial" w:cs="Arial"/>
          <w:szCs w:val="22"/>
        </w:rPr>
      </w:pPr>
      <w:r w:rsidRPr="00211E65">
        <w:rPr>
          <w:rFonts w:ascii="Arial" w:hAnsi="Arial" w:cs="Arial"/>
          <w:szCs w:val="22"/>
        </w:rPr>
        <w:t xml:space="preserve">Incentivising and sharing the benefits of development with communities. </w:t>
      </w:r>
    </w:p>
    <w:p w14:paraId="1904B8CE" w14:textId="77777777" w:rsidR="000A7FC2" w:rsidRDefault="000A7FC2" w:rsidP="0082658C">
      <w:pPr>
        <w:pStyle w:val="MainText"/>
        <w:spacing w:line="240" w:lineRule="auto"/>
        <w:rPr>
          <w:rFonts w:ascii="Arial" w:hAnsi="Arial" w:cs="Arial"/>
          <w:szCs w:val="22"/>
        </w:rPr>
      </w:pPr>
    </w:p>
    <w:p w14:paraId="653283DC" w14:textId="544187B2" w:rsidR="00FF518D" w:rsidRDefault="00FF518D" w:rsidP="000C6C68">
      <w:pPr>
        <w:pStyle w:val="MainText"/>
        <w:numPr>
          <w:ilvl w:val="0"/>
          <w:numId w:val="31"/>
        </w:numPr>
        <w:spacing w:line="240" w:lineRule="auto"/>
        <w:rPr>
          <w:rFonts w:ascii="Arial" w:hAnsi="Arial" w:cs="Arial"/>
          <w:szCs w:val="22"/>
        </w:rPr>
      </w:pPr>
      <w:r>
        <w:rPr>
          <w:rFonts w:ascii="Arial" w:hAnsi="Arial" w:cs="Arial"/>
          <w:szCs w:val="22"/>
        </w:rPr>
        <w:t xml:space="preserve">The LGA has submitted written evidence to the Lyons review, which </w:t>
      </w:r>
      <w:r w:rsidR="00117D73">
        <w:rPr>
          <w:rFonts w:ascii="Arial" w:hAnsi="Arial" w:cs="Arial"/>
          <w:szCs w:val="22"/>
        </w:rPr>
        <w:t>will be circulated to Members in advance of the meeting</w:t>
      </w:r>
      <w:r>
        <w:rPr>
          <w:rFonts w:ascii="Arial" w:hAnsi="Arial" w:cs="Arial"/>
          <w:szCs w:val="22"/>
        </w:rPr>
        <w:t xml:space="preserve">. </w:t>
      </w:r>
    </w:p>
    <w:p w14:paraId="579A34BB" w14:textId="77777777" w:rsidR="006826D3" w:rsidRDefault="006826D3" w:rsidP="0082658C">
      <w:pPr>
        <w:pStyle w:val="MainText"/>
        <w:spacing w:line="240" w:lineRule="auto"/>
        <w:ind w:left="360"/>
        <w:rPr>
          <w:rFonts w:ascii="Arial" w:hAnsi="Arial" w:cs="Arial"/>
          <w:szCs w:val="22"/>
        </w:rPr>
      </w:pPr>
    </w:p>
    <w:p w14:paraId="36CC57B7" w14:textId="16FCE3CF" w:rsidR="000C6C68" w:rsidRDefault="006826D3" w:rsidP="000C6C68">
      <w:pPr>
        <w:pStyle w:val="MainText"/>
        <w:numPr>
          <w:ilvl w:val="0"/>
          <w:numId w:val="31"/>
        </w:numPr>
        <w:spacing w:line="240" w:lineRule="auto"/>
        <w:rPr>
          <w:rFonts w:ascii="Arial" w:hAnsi="Arial" w:cs="Arial"/>
          <w:szCs w:val="22"/>
        </w:rPr>
      </w:pPr>
      <w:r>
        <w:rPr>
          <w:rFonts w:ascii="Arial" w:hAnsi="Arial" w:cs="Arial"/>
          <w:szCs w:val="22"/>
        </w:rPr>
        <w:t>The G</w:t>
      </w:r>
      <w:r w:rsidR="004C421E">
        <w:rPr>
          <w:rFonts w:ascii="Arial" w:hAnsi="Arial" w:cs="Arial"/>
          <w:szCs w:val="22"/>
        </w:rPr>
        <w:t xml:space="preserve">overnment announced a review of the Local Authority role </w:t>
      </w:r>
      <w:r w:rsidR="002E4E96">
        <w:rPr>
          <w:rFonts w:ascii="Arial" w:hAnsi="Arial" w:cs="Arial"/>
          <w:szCs w:val="22"/>
        </w:rPr>
        <w:t xml:space="preserve">in supporting housing supply </w:t>
      </w:r>
      <w:r w:rsidR="00B92612">
        <w:rPr>
          <w:rFonts w:ascii="Arial" w:hAnsi="Arial" w:cs="Arial"/>
          <w:szCs w:val="22"/>
        </w:rPr>
        <w:t>as part of its Autumn Statement in late 2013. The review will be led by Cllr Keith House (Eastleigh Council and Vic</w:t>
      </w:r>
      <w:r w:rsidR="00F03E54">
        <w:rPr>
          <w:rFonts w:ascii="Arial" w:hAnsi="Arial" w:cs="Arial"/>
          <w:szCs w:val="22"/>
        </w:rPr>
        <w:t>e</w:t>
      </w:r>
      <w:r w:rsidR="00B92612">
        <w:rPr>
          <w:rFonts w:ascii="Arial" w:hAnsi="Arial" w:cs="Arial"/>
          <w:szCs w:val="22"/>
        </w:rPr>
        <w:t xml:space="preserve"> Chair of LGA Environment and Housing Board) and Natalie </w:t>
      </w:r>
      <w:proofErr w:type="spellStart"/>
      <w:r w:rsidR="00B92612">
        <w:rPr>
          <w:rFonts w:ascii="Arial" w:hAnsi="Arial" w:cs="Arial"/>
          <w:szCs w:val="22"/>
        </w:rPr>
        <w:t>Elphick</w:t>
      </w:r>
      <w:proofErr w:type="spellEnd"/>
      <w:r w:rsidR="00B92612">
        <w:rPr>
          <w:rFonts w:ascii="Arial" w:hAnsi="Arial" w:cs="Arial"/>
          <w:szCs w:val="22"/>
        </w:rPr>
        <w:t xml:space="preserve"> (</w:t>
      </w:r>
      <w:r w:rsidR="00FF518D">
        <w:rPr>
          <w:rFonts w:ascii="Arial" w:hAnsi="Arial" w:cs="Arial"/>
          <w:szCs w:val="22"/>
        </w:rPr>
        <w:t xml:space="preserve">Chair of </w:t>
      </w:r>
      <w:r w:rsidR="00B92612">
        <w:rPr>
          <w:rFonts w:ascii="Arial" w:hAnsi="Arial" w:cs="Arial"/>
          <w:szCs w:val="22"/>
        </w:rPr>
        <w:t>Million Homes, Million Lives</w:t>
      </w:r>
      <w:r w:rsidR="00FF518D">
        <w:rPr>
          <w:rStyle w:val="FootnoteReference"/>
          <w:rFonts w:ascii="Arial" w:hAnsi="Arial" w:cs="Arial"/>
          <w:szCs w:val="22"/>
        </w:rPr>
        <w:footnoteReference w:id="1"/>
      </w:r>
      <w:r w:rsidR="00B92612">
        <w:rPr>
          <w:rFonts w:ascii="Arial" w:hAnsi="Arial" w:cs="Arial"/>
          <w:szCs w:val="22"/>
        </w:rPr>
        <w:t xml:space="preserve">). </w:t>
      </w:r>
      <w:r w:rsidR="00211E65">
        <w:rPr>
          <w:rFonts w:ascii="Arial" w:hAnsi="Arial" w:cs="Arial"/>
          <w:szCs w:val="22"/>
        </w:rPr>
        <w:t xml:space="preserve">The review will report jointly to the Secretary of State for Communities and Local Government </w:t>
      </w:r>
      <w:r w:rsidR="00F03E54">
        <w:rPr>
          <w:rFonts w:ascii="Arial" w:hAnsi="Arial" w:cs="Arial"/>
          <w:szCs w:val="22"/>
        </w:rPr>
        <w:t>and the Chief Secretary to the T</w:t>
      </w:r>
      <w:r w:rsidR="00211E65">
        <w:rPr>
          <w:rFonts w:ascii="Arial" w:hAnsi="Arial" w:cs="Arial"/>
          <w:szCs w:val="22"/>
        </w:rPr>
        <w:t xml:space="preserve">reasury by the end of 2014. </w:t>
      </w:r>
    </w:p>
    <w:p w14:paraId="3FEF0B45" w14:textId="77777777" w:rsidR="000C6C68" w:rsidRDefault="000C6C68" w:rsidP="000C6C68">
      <w:pPr>
        <w:pStyle w:val="ListParagraph"/>
        <w:rPr>
          <w:rFonts w:ascii="Arial" w:hAnsi="Arial" w:cs="Arial"/>
          <w:szCs w:val="22"/>
        </w:rPr>
      </w:pPr>
    </w:p>
    <w:p w14:paraId="4D822AD6" w14:textId="584DE8F6" w:rsidR="004C421E" w:rsidRPr="000C6C68" w:rsidRDefault="002E4E96" w:rsidP="000C6C68">
      <w:pPr>
        <w:pStyle w:val="MainText"/>
        <w:numPr>
          <w:ilvl w:val="0"/>
          <w:numId w:val="31"/>
        </w:numPr>
        <w:spacing w:line="240" w:lineRule="auto"/>
        <w:rPr>
          <w:rFonts w:ascii="Arial" w:hAnsi="Arial" w:cs="Arial"/>
          <w:szCs w:val="22"/>
        </w:rPr>
      </w:pPr>
      <w:r w:rsidRPr="000C6C68">
        <w:rPr>
          <w:rFonts w:ascii="Arial" w:hAnsi="Arial" w:cs="Arial"/>
          <w:szCs w:val="22"/>
        </w:rPr>
        <w:t xml:space="preserve">The review will consider the following issues: </w:t>
      </w:r>
    </w:p>
    <w:p w14:paraId="15B2402B" w14:textId="77777777" w:rsidR="00211E65" w:rsidRDefault="00211E65" w:rsidP="0082658C">
      <w:pPr>
        <w:pStyle w:val="MainText"/>
        <w:spacing w:line="240" w:lineRule="auto"/>
        <w:ind w:left="360"/>
        <w:rPr>
          <w:rFonts w:ascii="Arial" w:hAnsi="Arial" w:cs="Arial"/>
          <w:szCs w:val="22"/>
        </w:rPr>
      </w:pPr>
    </w:p>
    <w:p w14:paraId="72545EBA" w14:textId="370D77DB" w:rsidR="00211E65" w:rsidRDefault="002E4E96" w:rsidP="000C6C68">
      <w:pPr>
        <w:pStyle w:val="MainText"/>
        <w:numPr>
          <w:ilvl w:val="1"/>
          <w:numId w:val="31"/>
        </w:numPr>
        <w:spacing w:line="240" w:lineRule="auto"/>
        <w:rPr>
          <w:rFonts w:ascii="Arial" w:hAnsi="Arial" w:cs="Arial"/>
          <w:szCs w:val="22"/>
        </w:rPr>
      </w:pPr>
      <w:r>
        <w:rPr>
          <w:rFonts w:ascii="Arial" w:hAnsi="Arial" w:cs="Arial"/>
          <w:szCs w:val="22"/>
        </w:rPr>
        <w:t>How stock holding authorities are using their self</w:t>
      </w:r>
      <w:r w:rsidR="00211E65">
        <w:rPr>
          <w:rFonts w:ascii="Arial" w:hAnsi="Arial" w:cs="Arial"/>
          <w:szCs w:val="22"/>
        </w:rPr>
        <w:t>-</w:t>
      </w:r>
      <w:r>
        <w:rPr>
          <w:rFonts w:ascii="Arial" w:hAnsi="Arial" w:cs="Arial"/>
          <w:szCs w:val="22"/>
        </w:rPr>
        <w:t xml:space="preserve">financing flexibilities to support housing supply. Recommendations from </w:t>
      </w:r>
      <w:r w:rsidR="003C30E6">
        <w:rPr>
          <w:rFonts w:ascii="Arial" w:hAnsi="Arial" w:cs="Arial"/>
          <w:szCs w:val="22"/>
        </w:rPr>
        <w:t>the review must not breach the G</w:t>
      </w:r>
      <w:r>
        <w:rPr>
          <w:rFonts w:ascii="Arial" w:hAnsi="Arial" w:cs="Arial"/>
          <w:szCs w:val="22"/>
        </w:rPr>
        <w:t xml:space="preserve">overnment’s fiscal consolidation plans or require changes to the national accounting framework. </w:t>
      </w:r>
    </w:p>
    <w:p w14:paraId="41878235" w14:textId="77777777" w:rsidR="000C6C68" w:rsidRDefault="000C6C68" w:rsidP="000C6C68">
      <w:pPr>
        <w:pStyle w:val="MainText"/>
        <w:spacing w:line="240" w:lineRule="auto"/>
        <w:ind w:left="792"/>
        <w:rPr>
          <w:rFonts w:ascii="Arial" w:hAnsi="Arial" w:cs="Arial"/>
          <w:szCs w:val="22"/>
        </w:rPr>
      </w:pPr>
    </w:p>
    <w:p w14:paraId="29C2ECC0" w14:textId="77777777" w:rsidR="00211E65" w:rsidRDefault="002E4E96" w:rsidP="000C6C68">
      <w:pPr>
        <w:pStyle w:val="MainText"/>
        <w:numPr>
          <w:ilvl w:val="1"/>
          <w:numId w:val="31"/>
        </w:numPr>
        <w:spacing w:line="240" w:lineRule="auto"/>
        <w:rPr>
          <w:rFonts w:ascii="Arial" w:hAnsi="Arial" w:cs="Arial"/>
          <w:szCs w:val="22"/>
        </w:rPr>
      </w:pPr>
      <w:r w:rsidRPr="00211E65">
        <w:rPr>
          <w:rFonts w:ascii="Arial" w:hAnsi="Arial" w:cs="Arial"/>
          <w:szCs w:val="22"/>
        </w:rPr>
        <w:lastRenderedPageBreak/>
        <w:t xml:space="preserve">How local authorities could bring forward housing thorough their use of housing assets, use of land and through innovative financing mechanisms. </w:t>
      </w:r>
    </w:p>
    <w:p w14:paraId="03AC4091" w14:textId="77777777" w:rsidR="000C6C68" w:rsidRDefault="000C6C68" w:rsidP="000C6C68">
      <w:pPr>
        <w:pStyle w:val="MainText"/>
        <w:spacing w:line="240" w:lineRule="auto"/>
        <w:rPr>
          <w:rFonts w:ascii="Arial" w:hAnsi="Arial" w:cs="Arial"/>
          <w:szCs w:val="22"/>
        </w:rPr>
      </w:pPr>
    </w:p>
    <w:p w14:paraId="360139DF" w14:textId="76E5928B" w:rsidR="00211E65" w:rsidRDefault="00211E65" w:rsidP="000C6C68">
      <w:pPr>
        <w:pStyle w:val="MainText"/>
        <w:numPr>
          <w:ilvl w:val="1"/>
          <w:numId w:val="31"/>
        </w:numPr>
        <w:spacing w:line="240" w:lineRule="auto"/>
        <w:rPr>
          <w:rFonts w:ascii="Arial" w:hAnsi="Arial" w:cs="Arial"/>
          <w:szCs w:val="22"/>
        </w:rPr>
      </w:pPr>
      <w:r w:rsidRPr="00211E65">
        <w:rPr>
          <w:rFonts w:ascii="Arial" w:hAnsi="Arial" w:cs="Arial"/>
          <w:szCs w:val="22"/>
        </w:rPr>
        <w:t>How local authorities can drive efficiency improvements in their management and development of housing to free up resources to support new housing development</w:t>
      </w:r>
      <w:r w:rsidRPr="000C6C68">
        <w:rPr>
          <w:rFonts w:ascii="Arial" w:hAnsi="Arial" w:cs="Arial"/>
          <w:szCs w:val="22"/>
        </w:rPr>
        <w:t xml:space="preserve">. </w:t>
      </w:r>
    </w:p>
    <w:p w14:paraId="6033E01F" w14:textId="77777777" w:rsidR="000C6C68" w:rsidRPr="000C6C68" w:rsidRDefault="000C6C68" w:rsidP="000C6C68">
      <w:pPr>
        <w:pStyle w:val="MainText"/>
        <w:spacing w:line="240" w:lineRule="auto"/>
        <w:rPr>
          <w:rFonts w:ascii="Arial" w:hAnsi="Arial" w:cs="Arial"/>
          <w:szCs w:val="22"/>
        </w:rPr>
      </w:pPr>
    </w:p>
    <w:p w14:paraId="6815FBB9" w14:textId="77777777" w:rsidR="00211E65" w:rsidRDefault="00211E65" w:rsidP="000C6C68">
      <w:pPr>
        <w:pStyle w:val="MainText"/>
        <w:numPr>
          <w:ilvl w:val="1"/>
          <w:numId w:val="31"/>
        </w:numPr>
        <w:spacing w:line="240" w:lineRule="auto"/>
        <w:rPr>
          <w:rFonts w:ascii="Arial" w:hAnsi="Arial" w:cs="Arial"/>
          <w:szCs w:val="22"/>
        </w:rPr>
      </w:pPr>
      <w:r w:rsidRPr="00211E65">
        <w:rPr>
          <w:rFonts w:ascii="Arial" w:hAnsi="Arial" w:cs="Arial"/>
          <w:szCs w:val="22"/>
        </w:rPr>
        <w:t>How data on local authority assets including housing and land can be made more transparent.</w:t>
      </w:r>
    </w:p>
    <w:p w14:paraId="069B021A" w14:textId="77777777" w:rsidR="000C6C68" w:rsidRDefault="000C6C68" w:rsidP="000C6C68">
      <w:pPr>
        <w:pStyle w:val="MainText"/>
        <w:spacing w:line="240" w:lineRule="auto"/>
        <w:ind w:left="360"/>
        <w:rPr>
          <w:rFonts w:ascii="Arial" w:hAnsi="Arial" w:cs="Arial"/>
          <w:szCs w:val="22"/>
        </w:rPr>
      </w:pPr>
    </w:p>
    <w:p w14:paraId="2E66CEA3" w14:textId="77777777" w:rsidR="00211E65" w:rsidRPr="00211E65" w:rsidRDefault="00211E65" w:rsidP="000C6C68">
      <w:pPr>
        <w:pStyle w:val="MainText"/>
        <w:numPr>
          <w:ilvl w:val="1"/>
          <w:numId w:val="31"/>
        </w:numPr>
        <w:spacing w:line="240" w:lineRule="auto"/>
        <w:rPr>
          <w:rFonts w:ascii="Arial" w:hAnsi="Arial" w:cs="Arial"/>
          <w:szCs w:val="22"/>
        </w:rPr>
      </w:pPr>
      <w:r w:rsidRPr="00211E65">
        <w:rPr>
          <w:rFonts w:ascii="Arial" w:hAnsi="Arial" w:cs="Arial"/>
          <w:szCs w:val="22"/>
        </w:rPr>
        <w:t xml:space="preserve">How the public sector costs of local authority-led housing development compares with the private sector driven routes (including Housing Association development). </w:t>
      </w:r>
    </w:p>
    <w:p w14:paraId="2FC107E7" w14:textId="77777777" w:rsidR="00211E65" w:rsidRDefault="00211E65" w:rsidP="0082658C">
      <w:pPr>
        <w:pStyle w:val="MainText"/>
        <w:spacing w:line="240" w:lineRule="auto"/>
        <w:rPr>
          <w:rFonts w:ascii="Arial" w:hAnsi="Arial" w:cs="Arial"/>
          <w:b/>
          <w:szCs w:val="22"/>
        </w:rPr>
      </w:pPr>
    </w:p>
    <w:p w14:paraId="1B58E47E" w14:textId="77777777" w:rsidR="002414C2" w:rsidRDefault="003522E4" w:rsidP="0082658C">
      <w:pPr>
        <w:pStyle w:val="MainText"/>
        <w:spacing w:line="240" w:lineRule="auto"/>
        <w:rPr>
          <w:rFonts w:ascii="Arial" w:hAnsi="Arial" w:cs="Arial"/>
          <w:b/>
          <w:szCs w:val="22"/>
        </w:rPr>
      </w:pPr>
      <w:r>
        <w:rPr>
          <w:rFonts w:ascii="Arial" w:hAnsi="Arial" w:cs="Arial"/>
          <w:b/>
          <w:szCs w:val="22"/>
        </w:rPr>
        <w:t xml:space="preserve">Issues </w:t>
      </w:r>
    </w:p>
    <w:p w14:paraId="3C426966" w14:textId="77777777" w:rsidR="00A03447" w:rsidRDefault="00A03447" w:rsidP="0082658C">
      <w:pPr>
        <w:pStyle w:val="MainText"/>
        <w:spacing w:line="240" w:lineRule="auto"/>
        <w:rPr>
          <w:rFonts w:ascii="Arial" w:hAnsi="Arial" w:cs="Arial"/>
          <w:b/>
          <w:szCs w:val="22"/>
        </w:rPr>
      </w:pPr>
    </w:p>
    <w:p w14:paraId="5AD24DA9" w14:textId="77777777" w:rsidR="00D95AB1" w:rsidRDefault="00A03447" w:rsidP="0082658C">
      <w:pPr>
        <w:pStyle w:val="MainText"/>
        <w:numPr>
          <w:ilvl w:val="0"/>
          <w:numId w:val="31"/>
        </w:numPr>
        <w:spacing w:line="240" w:lineRule="auto"/>
        <w:rPr>
          <w:rFonts w:ascii="Arial" w:hAnsi="Arial" w:cs="Arial"/>
          <w:szCs w:val="22"/>
        </w:rPr>
      </w:pPr>
      <w:r>
        <w:rPr>
          <w:rFonts w:ascii="Arial" w:hAnsi="Arial" w:cs="Arial"/>
          <w:szCs w:val="22"/>
        </w:rPr>
        <w:t xml:space="preserve">Both reviews provide a good opportunity to influence both the current policy debate and manifesto commitments on housing in advance of the next general election. </w:t>
      </w:r>
      <w:r w:rsidR="00D95AB1">
        <w:rPr>
          <w:rFonts w:ascii="Arial" w:hAnsi="Arial" w:cs="Arial"/>
          <w:szCs w:val="22"/>
        </w:rPr>
        <w:t>In particular the re</w:t>
      </w:r>
      <w:r w:rsidR="0029481F">
        <w:rPr>
          <w:rFonts w:ascii="Arial" w:hAnsi="Arial" w:cs="Arial"/>
          <w:szCs w:val="22"/>
        </w:rPr>
        <w:t xml:space="preserve">views provide an opportunity </w:t>
      </w:r>
      <w:r w:rsidR="00F03E54">
        <w:rPr>
          <w:rFonts w:ascii="Arial" w:hAnsi="Arial" w:cs="Arial"/>
          <w:szCs w:val="22"/>
        </w:rPr>
        <w:t xml:space="preserve">for the LGA </w:t>
      </w:r>
      <w:r w:rsidR="0029481F">
        <w:rPr>
          <w:rFonts w:ascii="Arial" w:hAnsi="Arial" w:cs="Arial"/>
          <w:szCs w:val="22"/>
        </w:rPr>
        <w:t xml:space="preserve">to: </w:t>
      </w:r>
    </w:p>
    <w:p w14:paraId="50FA43E8" w14:textId="77777777" w:rsidR="0029481F" w:rsidRDefault="0029481F" w:rsidP="0082658C">
      <w:pPr>
        <w:pStyle w:val="MainText"/>
        <w:spacing w:line="240" w:lineRule="auto"/>
        <w:rPr>
          <w:rFonts w:ascii="Arial" w:hAnsi="Arial" w:cs="Arial"/>
          <w:szCs w:val="22"/>
        </w:rPr>
      </w:pPr>
    </w:p>
    <w:p w14:paraId="2C0BEA42" w14:textId="77777777" w:rsidR="002E4F47" w:rsidRDefault="00B274B2" w:rsidP="000C6C68">
      <w:pPr>
        <w:pStyle w:val="MainText"/>
        <w:numPr>
          <w:ilvl w:val="1"/>
          <w:numId w:val="31"/>
        </w:numPr>
        <w:spacing w:line="240" w:lineRule="auto"/>
        <w:rPr>
          <w:rFonts w:ascii="Arial" w:hAnsi="Arial" w:cs="Arial"/>
          <w:szCs w:val="22"/>
        </w:rPr>
      </w:pPr>
      <w:r>
        <w:rPr>
          <w:rFonts w:ascii="Arial" w:hAnsi="Arial" w:cs="Arial"/>
          <w:szCs w:val="22"/>
        </w:rPr>
        <w:t xml:space="preserve">Stress that the planning system is not the major barrier to housing development and press for certainty in planning policy going forward. </w:t>
      </w:r>
    </w:p>
    <w:p w14:paraId="6026AAAF" w14:textId="77777777" w:rsidR="002E4F47" w:rsidRDefault="002E4F47" w:rsidP="000C6C68">
      <w:pPr>
        <w:pStyle w:val="MainText"/>
        <w:spacing w:line="240" w:lineRule="auto"/>
        <w:ind w:left="792"/>
        <w:rPr>
          <w:rFonts w:ascii="Arial" w:hAnsi="Arial" w:cs="Arial"/>
          <w:szCs w:val="22"/>
        </w:rPr>
      </w:pPr>
    </w:p>
    <w:p w14:paraId="466EEB11" w14:textId="77777777" w:rsidR="002E4F47" w:rsidRDefault="00D95AB1" w:rsidP="000C6C68">
      <w:pPr>
        <w:pStyle w:val="MainText"/>
        <w:numPr>
          <w:ilvl w:val="1"/>
          <w:numId w:val="31"/>
        </w:numPr>
        <w:spacing w:line="240" w:lineRule="auto"/>
        <w:rPr>
          <w:rFonts w:ascii="Arial" w:hAnsi="Arial" w:cs="Arial"/>
          <w:szCs w:val="22"/>
        </w:rPr>
      </w:pPr>
      <w:r w:rsidRPr="002E4F47">
        <w:rPr>
          <w:rFonts w:ascii="Arial" w:hAnsi="Arial" w:cs="Arial"/>
          <w:szCs w:val="22"/>
        </w:rPr>
        <w:t>Highlight</w:t>
      </w:r>
      <w:r w:rsidR="00A03447" w:rsidRPr="002E4F47">
        <w:rPr>
          <w:rFonts w:ascii="Arial" w:hAnsi="Arial" w:cs="Arial"/>
          <w:szCs w:val="22"/>
        </w:rPr>
        <w:t xml:space="preserve"> the </w:t>
      </w:r>
      <w:r w:rsidRPr="002E4F47">
        <w:rPr>
          <w:rFonts w:ascii="Arial" w:hAnsi="Arial" w:cs="Arial"/>
          <w:szCs w:val="22"/>
        </w:rPr>
        <w:t xml:space="preserve">activity taking place by </w:t>
      </w:r>
      <w:r w:rsidR="00A03447" w:rsidRPr="002E4F47">
        <w:rPr>
          <w:rFonts w:ascii="Arial" w:hAnsi="Arial" w:cs="Arial"/>
          <w:szCs w:val="22"/>
        </w:rPr>
        <w:t xml:space="preserve">local authorities to attract and support housing supply locally </w:t>
      </w:r>
      <w:r w:rsidRPr="002E4F47">
        <w:rPr>
          <w:rFonts w:ascii="Arial" w:hAnsi="Arial" w:cs="Arial"/>
          <w:szCs w:val="22"/>
        </w:rPr>
        <w:t xml:space="preserve">across all tenures. </w:t>
      </w:r>
      <w:r w:rsidR="00A03447" w:rsidRPr="002E4F47">
        <w:rPr>
          <w:rFonts w:ascii="Arial" w:hAnsi="Arial" w:cs="Arial"/>
          <w:szCs w:val="22"/>
        </w:rPr>
        <w:t xml:space="preserve">The LGA’s recent publication </w:t>
      </w:r>
      <w:r w:rsidRPr="002E4F47">
        <w:rPr>
          <w:rFonts w:ascii="Arial" w:hAnsi="Arial" w:cs="Arial"/>
          <w:szCs w:val="22"/>
        </w:rPr>
        <w:t>‘</w:t>
      </w:r>
      <w:r w:rsidRPr="00545F3C">
        <w:rPr>
          <w:rFonts w:ascii="Arial" w:hAnsi="Arial" w:cs="Arial"/>
          <w:i/>
          <w:szCs w:val="22"/>
        </w:rPr>
        <w:t xml:space="preserve">Supporting Housing Investment’ </w:t>
      </w:r>
      <w:r w:rsidRPr="002E4F47">
        <w:rPr>
          <w:rFonts w:ascii="Arial" w:hAnsi="Arial" w:cs="Arial"/>
          <w:szCs w:val="22"/>
        </w:rPr>
        <w:t xml:space="preserve">provides detailed case studies on council activity to secure institutional investment, set up joint ventures and use land assets to support housing. </w:t>
      </w:r>
    </w:p>
    <w:p w14:paraId="283CCFCE" w14:textId="77777777" w:rsidR="002E4F47" w:rsidRDefault="002E4F47" w:rsidP="000C6C68">
      <w:pPr>
        <w:pStyle w:val="MainText"/>
        <w:spacing w:line="240" w:lineRule="auto"/>
        <w:ind w:left="792"/>
        <w:rPr>
          <w:rFonts w:ascii="Arial" w:hAnsi="Arial" w:cs="Arial"/>
          <w:szCs w:val="22"/>
        </w:rPr>
      </w:pPr>
    </w:p>
    <w:p w14:paraId="3FFCE981" w14:textId="77777777" w:rsidR="002E4F47" w:rsidRDefault="00B274B2" w:rsidP="000C6C68">
      <w:pPr>
        <w:pStyle w:val="MainText"/>
        <w:numPr>
          <w:ilvl w:val="1"/>
          <w:numId w:val="31"/>
        </w:numPr>
        <w:spacing w:line="240" w:lineRule="auto"/>
        <w:rPr>
          <w:rFonts w:ascii="Arial" w:hAnsi="Arial" w:cs="Arial"/>
          <w:szCs w:val="22"/>
        </w:rPr>
      </w:pPr>
      <w:r w:rsidRPr="002E4F47">
        <w:rPr>
          <w:rFonts w:ascii="Arial" w:hAnsi="Arial" w:cs="Arial"/>
          <w:szCs w:val="22"/>
        </w:rPr>
        <w:t xml:space="preserve">Highlight that housing need cannot be met by the private sector alone. Over the last 40 years, the private sector has built an average of 130,000 homes a year. Local Authorities can </w:t>
      </w:r>
      <w:r w:rsidR="00F03E54" w:rsidRPr="002E4F47">
        <w:rPr>
          <w:rFonts w:ascii="Arial" w:hAnsi="Arial" w:cs="Arial"/>
          <w:szCs w:val="22"/>
        </w:rPr>
        <w:t>play an increased role to deliver new houses b</w:t>
      </w:r>
      <w:r w:rsidRPr="002E4F47">
        <w:rPr>
          <w:rFonts w:ascii="Arial" w:hAnsi="Arial" w:cs="Arial"/>
          <w:szCs w:val="22"/>
        </w:rPr>
        <w:t xml:space="preserve">ut only if they are given stronger </w:t>
      </w:r>
      <w:r w:rsidR="00771F7F" w:rsidRPr="002E4F47">
        <w:rPr>
          <w:rFonts w:ascii="Arial" w:hAnsi="Arial" w:cs="Arial"/>
          <w:szCs w:val="22"/>
        </w:rPr>
        <w:t xml:space="preserve">financial </w:t>
      </w:r>
      <w:r w:rsidRPr="002E4F47">
        <w:rPr>
          <w:rFonts w:ascii="Arial" w:hAnsi="Arial" w:cs="Arial"/>
          <w:szCs w:val="22"/>
        </w:rPr>
        <w:t>flexibilities</w:t>
      </w:r>
      <w:r w:rsidR="00771F7F" w:rsidRPr="002E4F47">
        <w:rPr>
          <w:rFonts w:ascii="Arial" w:hAnsi="Arial" w:cs="Arial"/>
          <w:szCs w:val="22"/>
        </w:rPr>
        <w:t>.</w:t>
      </w:r>
      <w:r w:rsidRPr="002E4F47">
        <w:rPr>
          <w:rFonts w:ascii="Arial" w:hAnsi="Arial" w:cs="Arial"/>
          <w:szCs w:val="22"/>
        </w:rPr>
        <w:t xml:space="preserve"> This should include </w:t>
      </w:r>
      <w:r w:rsidR="0029481F" w:rsidRPr="002E4F47">
        <w:rPr>
          <w:rFonts w:ascii="Arial" w:hAnsi="Arial" w:cs="Arial"/>
          <w:szCs w:val="22"/>
        </w:rPr>
        <w:t>changes to the Housing Revenue Account and the Right to Buy</w:t>
      </w:r>
      <w:r w:rsidRPr="002E4F47">
        <w:rPr>
          <w:rFonts w:ascii="Arial" w:hAnsi="Arial" w:cs="Arial"/>
          <w:szCs w:val="22"/>
        </w:rPr>
        <w:t xml:space="preserve"> to maximise investment in new and replacement housing</w:t>
      </w:r>
      <w:r w:rsidR="0029481F" w:rsidRPr="002E4F47">
        <w:rPr>
          <w:rFonts w:ascii="Arial" w:hAnsi="Arial" w:cs="Arial"/>
          <w:szCs w:val="22"/>
        </w:rPr>
        <w:t>.</w:t>
      </w:r>
    </w:p>
    <w:p w14:paraId="6496C145" w14:textId="77777777" w:rsidR="002E4F47" w:rsidRDefault="002E4F47" w:rsidP="000C6C68">
      <w:pPr>
        <w:pStyle w:val="MainText"/>
        <w:spacing w:line="240" w:lineRule="auto"/>
        <w:ind w:left="792"/>
        <w:rPr>
          <w:rFonts w:ascii="Arial" w:hAnsi="Arial" w:cs="Arial"/>
          <w:szCs w:val="22"/>
        </w:rPr>
      </w:pPr>
    </w:p>
    <w:p w14:paraId="068151E1" w14:textId="77777777" w:rsidR="00B274B2" w:rsidRPr="002E4F47" w:rsidRDefault="00F03E54" w:rsidP="000C6C68">
      <w:pPr>
        <w:pStyle w:val="MainText"/>
        <w:numPr>
          <w:ilvl w:val="1"/>
          <w:numId w:val="31"/>
        </w:numPr>
        <w:spacing w:line="240" w:lineRule="auto"/>
        <w:rPr>
          <w:rFonts w:ascii="Arial" w:hAnsi="Arial" w:cs="Arial"/>
          <w:szCs w:val="22"/>
        </w:rPr>
      </w:pPr>
      <w:r w:rsidRPr="002E4F47">
        <w:rPr>
          <w:rFonts w:ascii="Arial" w:hAnsi="Arial" w:cs="Arial"/>
          <w:szCs w:val="22"/>
        </w:rPr>
        <w:t>Develop proposals to support strategic planning for housing and major new development sites</w:t>
      </w:r>
      <w:r w:rsidR="003522E4" w:rsidRPr="002E4F47">
        <w:rPr>
          <w:rFonts w:ascii="Arial" w:hAnsi="Arial" w:cs="Arial"/>
          <w:szCs w:val="22"/>
        </w:rPr>
        <w:t xml:space="preserve"> that are</w:t>
      </w:r>
      <w:r w:rsidR="003039EF" w:rsidRPr="002E4F47">
        <w:rPr>
          <w:rFonts w:ascii="Arial" w:hAnsi="Arial" w:cs="Arial"/>
          <w:szCs w:val="22"/>
        </w:rPr>
        <w:t xml:space="preserve"> locally led</w:t>
      </w:r>
      <w:r w:rsidRPr="002E4F47">
        <w:rPr>
          <w:rFonts w:ascii="Arial" w:hAnsi="Arial" w:cs="Arial"/>
          <w:szCs w:val="22"/>
        </w:rPr>
        <w:t xml:space="preserve">. </w:t>
      </w:r>
    </w:p>
    <w:p w14:paraId="2A2EE81A" w14:textId="77777777" w:rsidR="0029481F" w:rsidRDefault="0029481F" w:rsidP="0082658C">
      <w:pPr>
        <w:pStyle w:val="MainText"/>
        <w:spacing w:line="240" w:lineRule="auto"/>
        <w:rPr>
          <w:rFonts w:ascii="Arial" w:hAnsi="Arial" w:cs="Arial"/>
          <w:szCs w:val="22"/>
        </w:rPr>
      </w:pPr>
    </w:p>
    <w:p w14:paraId="648AEC3C" w14:textId="77777777" w:rsidR="004B2585" w:rsidRDefault="004B2585" w:rsidP="0082658C">
      <w:pPr>
        <w:pStyle w:val="MainText"/>
        <w:numPr>
          <w:ilvl w:val="0"/>
          <w:numId w:val="31"/>
        </w:numPr>
        <w:spacing w:line="240" w:lineRule="auto"/>
        <w:rPr>
          <w:rFonts w:ascii="Arial" w:hAnsi="Arial" w:cs="Arial"/>
          <w:szCs w:val="22"/>
        </w:rPr>
      </w:pPr>
      <w:r>
        <w:rPr>
          <w:rFonts w:ascii="Arial" w:hAnsi="Arial" w:cs="Arial"/>
          <w:szCs w:val="22"/>
        </w:rPr>
        <w:t xml:space="preserve">The Executive is invited to comment on these proposed messages and provide further guidance on the position the LGA should take towards the two reviews. </w:t>
      </w:r>
    </w:p>
    <w:p w14:paraId="40959BE1" w14:textId="77777777" w:rsidR="004B2585" w:rsidRDefault="004B2585" w:rsidP="0082658C">
      <w:pPr>
        <w:pStyle w:val="MainText"/>
        <w:spacing w:line="240" w:lineRule="auto"/>
        <w:ind w:left="360"/>
        <w:rPr>
          <w:rFonts w:ascii="Arial" w:hAnsi="Arial" w:cs="Arial"/>
          <w:szCs w:val="22"/>
        </w:rPr>
      </w:pPr>
    </w:p>
    <w:p w14:paraId="4689D7A9" w14:textId="77777777" w:rsidR="002E4F47" w:rsidRDefault="003522E4" w:rsidP="0082658C">
      <w:pPr>
        <w:rPr>
          <w:rFonts w:ascii="Arial" w:hAnsi="Arial" w:cs="Arial"/>
          <w:b/>
          <w:szCs w:val="22"/>
        </w:rPr>
      </w:pPr>
      <w:r>
        <w:rPr>
          <w:rFonts w:ascii="Arial" w:hAnsi="Arial" w:cs="Arial"/>
          <w:b/>
          <w:szCs w:val="22"/>
        </w:rPr>
        <w:t>Engagement and n</w:t>
      </w:r>
      <w:r w:rsidR="005F0364">
        <w:rPr>
          <w:rFonts w:ascii="Arial" w:hAnsi="Arial" w:cs="Arial"/>
          <w:b/>
          <w:szCs w:val="22"/>
        </w:rPr>
        <w:t>ext steps</w:t>
      </w:r>
    </w:p>
    <w:p w14:paraId="2C11A043" w14:textId="77777777" w:rsidR="000C6C68" w:rsidRPr="002E4F47" w:rsidRDefault="000C6C68" w:rsidP="0082658C">
      <w:pPr>
        <w:rPr>
          <w:rFonts w:ascii="Arial" w:hAnsi="Arial" w:cs="Arial"/>
          <w:szCs w:val="22"/>
        </w:rPr>
      </w:pPr>
    </w:p>
    <w:p w14:paraId="31234ED4" w14:textId="073DC944" w:rsidR="003522E4" w:rsidRDefault="002E4F47" w:rsidP="0082658C">
      <w:pPr>
        <w:pStyle w:val="ListParagraph"/>
        <w:numPr>
          <w:ilvl w:val="0"/>
          <w:numId w:val="31"/>
        </w:numPr>
        <w:rPr>
          <w:rFonts w:ascii="Arial" w:hAnsi="Arial" w:cs="Arial"/>
          <w:szCs w:val="22"/>
        </w:rPr>
      </w:pPr>
      <w:r w:rsidRPr="004B2585">
        <w:rPr>
          <w:rFonts w:ascii="Arial" w:hAnsi="Arial" w:cs="Arial"/>
          <w:szCs w:val="22"/>
        </w:rPr>
        <w:t>The LGA plans the following engagement with both review groups</w:t>
      </w:r>
      <w:r w:rsidR="00545F3C">
        <w:rPr>
          <w:rFonts w:ascii="Arial" w:hAnsi="Arial" w:cs="Arial"/>
          <w:szCs w:val="22"/>
        </w:rPr>
        <w:t>:</w:t>
      </w:r>
      <w:r w:rsidRPr="004B2585">
        <w:rPr>
          <w:rFonts w:ascii="Arial" w:hAnsi="Arial" w:cs="Arial"/>
          <w:szCs w:val="22"/>
        </w:rPr>
        <w:t xml:space="preserve"> </w:t>
      </w:r>
    </w:p>
    <w:p w14:paraId="31456A56" w14:textId="77777777" w:rsidR="000C6C68" w:rsidRPr="004B2585" w:rsidRDefault="000C6C68" w:rsidP="000C6C68">
      <w:pPr>
        <w:pStyle w:val="ListParagraph"/>
        <w:ind w:left="360"/>
        <w:rPr>
          <w:rFonts w:ascii="Arial" w:hAnsi="Arial" w:cs="Arial"/>
          <w:szCs w:val="22"/>
        </w:rPr>
      </w:pPr>
    </w:p>
    <w:p w14:paraId="3293EC17" w14:textId="19E49D6D" w:rsidR="002E4F47" w:rsidRDefault="003039EF" w:rsidP="000C6C68">
      <w:pPr>
        <w:pStyle w:val="MainText"/>
        <w:numPr>
          <w:ilvl w:val="1"/>
          <w:numId w:val="31"/>
        </w:numPr>
        <w:spacing w:line="240" w:lineRule="auto"/>
        <w:rPr>
          <w:rFonts w:ascii="Arial" w:hAnsi="Arial" w:cs="Arial"/>
          <w:szCs w:val="22"/>
        </w:rPr>
      </w:pPr>
      <w:r w:rsidRPr="002E4F47">
        <w:rPr>
          <w:rFonts w:ascii="Arial" w:hAnsi="Arial" w:cs="Arial"/>
          <w:szCs w:val="22"/>
        </w:rPr>
        <w:t>The Environment and Housing Board</w:t>
      </w:r>
      <w:r w:rsidR="002E4F47">
        <w:rPr>
          <w:rFonts w:ascii="Arial" w:hAnsi="Arial" w:cs="Arial"/>
          <w:szCs w:val="22"/>
        </w:rPr>
        <w:t>,</w:t>
      </w:r>
      <w:r w:rsidRPr="002E4F47">
        <w:rPr>
          <w:rFonts w:ascii="Arial" w:hAnsi="Arial" w:cs="Arial"/>
          <w:szCs w:val="22"/>
        </w:rPr>
        <w:t xml:space="preserve"> </w:t>
      </w:r>
      <w:r w:rsidR="003522E4" w:rsidRPr="002E4F47">
        <w:rPr>
          <w:rFonts w:ascii="Arial" w:hAnsi="Arial" w:cs="Arial"/>
          <w:szCs w:val="22"/>
        </w:rPr>
        <w:t>at its meeting on the 19 March</w:t>
      </w:r>
      <w:r w:rsidR="002E4F47">
        <w:rPr>
          <w:rFonts w:ascii="Arial" w:hAnsi="Arial" w:cs="Arial"/>
          <w:szCs w:val="22"/>
        </w:rPr>
        <w:t>,</w:t>
      </w:r>
      <w:r w:rsidR="003522E4" w:rsidRPr="002E4F47">
        <w:rPr>
          <w:rFonts w:ascii="Arial" w:hAnsi="Arial" w:cs="Arial"/>
          <w:szCs w:val="22"/>
        </w:rPr>
        <w:t xml:space="preserve"> will consider its response to both reviews</w:t>
      </w:r>
      <w:r w:rsidR="00545F3C">
        <w:rPr>
          <w:rFonts w:ascii="Arial" w:hAnsi="Arial" w:cs="Arial"/>
          <w:szCs w:val="22"/>
        </w:rPr>
        <w:t>. The B</w:t>
      </w:r>
      <w:r w:rsidR="002E4F47">
        <w:rPr>
          <w:rFonts w:ascii="Arial" w:hAnsi="Arial" w:cs="Arial"/>
          <w:szCs w:val="22"/>
        </w:rPr>
        <w:t xml:space="preserve">oard will also identify any additional research and evidence required. </w:t>
      </w:r>
    </w:p>
    <w:p w14:paraId="40B7117B" w14:textId="77777777" w:rsidR="000C6C68" w:rsidRDefault="000C6C68" w:rsidP="000C6C68">
      <w:pPr>
        <w:pStyle w:val="MainText"/>
        <w:spacing w:line="240" w:lineRule="auto"/>
        <w:ind w:left="792"/>
        <w:rPr>
          <w:rFonts w:ascii="Arial" w:hAnsi="Arial" w:cs="Arial"/>
          <w:szCs w:val="22"/>
        </w:rPr>
      </w:pPr>
    </w:p>
    <w:p w14:paraId="6FD4F65C" w14:textId="76D88854" w:rsidR="00C07F26" w:rsidRDefault="00C07F26" w:rsidP="000C6C68">
      <w:pPr>
        <w:pStyle w:val="MainText"/>
        <w:numPr>
          <w:ilvl w:val="1"/>
          <w:numId w:val="31"/>
        </w:numPr>
        <w:spacing w:line="240" w:lineRule="auto"/>
        <w:rPr>
          <w:rFonts w:ascii="Arial" w:hAnsi="Arial" w:cs="Arial"/>
          <w:szCs w:val="22"/>
        </w:rPr>
      </w:pPr>
      <w:r>
        <w:rPr>
          <w:rFonts w:ascii="Arial" w:hAnsi="Arial" w:cs="Arial"/>
          <w:szCs w:val="22"/>
        </w:rPr>
        <w:t xml:space="preserve">Political level engagement with both reviews. </w:t>
      </w:r>
      <w:r w:rsidRPr="002E4F47">
        <w:rPr>
          <w:rFonts w:ascii="Arial" w:hAnsi="Arial" w:cs="Arial"/>
          <w:szCs w:val="22"/>
        </w:rPr>
        <w:t xml:space="preserve">The LGA Chairman </w:t>
      </w:r>
      <w:r w:rsidR="007C0443">
        <w:rPr>
          <w:rFonts w:ascii="Arial" w:hAnsi="Arial" w:cs="Arial"/>
          <w:szCs w:val="22"/>
        </w:rPr>
        <w:t xml:space="preserve">has already </w:t>
      </w:r>
      <w:r w:rsidRPr="002E4F47">
        <w:rPr>
          <w:rFonts w:ascii="Arial" w:hAnsi="Arial" w:cs="Arial"/>
          <w:szCs w:val="22"/>
        </w:rPr>
        <w:t>met Sir Michael Lyons on 16 January 2014 to discuss the review.</w:t>
      </w:r>
    </w:p>
    <w:p w14:paraId="4A26688F" w14:textId="77777777" w:rsidR="000C6C68" w:rsidRDefault="000C6C68" w:rsidP="000C6C68">
      <w:pPr>
        <w:pStyle w:val="MainText"/>
        <w:spacing w:line="240" w:lineRule="auto"/>
        <w:rPr>
          <w:rFonts w:ascii="Arial" w:hAnsi="Arial" w:cs="Arial"/>
          <w:szCs w:val="22"/>
        </w:rPr>
      </w:pPr>
    </w:p>
    <w:p w14:paraId="57FC169D" w14:textId="77777777" w:rsidR="00C07F26" w:rsidRDefault="003522E4" w:rsidP="000C6C68">
      <w:pPr>
        <w:pStyle w:val="MainText"/>
        <w:numPr>
          <w:ilvl w:val="1"/>
          <w:numId w:val="31"/>
        </w:numPr>
        <w:spacing w:line="240" w:lineRule="auto"/>
        <w:rPr>
          <w:rFonts w:ascii="Arial" w:hAnsi="Arial" w:cs="Arial"/>
          <w:szCs w:val="22"/>
        </w:rPr>
      </w:pPr>
      <w:r w:rsidRPr="002E4F47">
        <w:rPr>
          <w:rFonts w:ascii="Arial" w:hAnsi="Arial" w:cs="Arial"/>
          <w:szCs w:val="22"/>
        </w:rPr>
        <w:lastRenderedPageBreak/>
        <w:t>The LGA will s</w:t>
      </w:r>
      <w:r w:rsidR="00F03E54" w:rsidRPr="002E4F47">
        <w:rPr>
          <w:rFonts w:ascii="Arial" w:hAnsi="Arial" w:cs="Arial"/>
          <w:szCs w:val="22"/>
        </w:rPr>
        <w:t xml:space="preserve">ubmit written </w:t>
      </w:r>
      <w:r w:rsidR="007C0443">
        <w:rPr>
          <w:rFonts w:ascii="Arial" w:hAnsi="Arial" w:cs="Arial"/>
          <w:szCs w:val="22"/>
        </w:rPr>
        <w:t xml:space="preserve">evidence </w:t>
      </w:r>
      <w:r w:rsidR="003039EF" w:rsidRPr="002E4F47">
        <w:rPr>
          <w:rFonts w:ascii="Arial" w:hAnsi="Arial" w:cs="Arial"/>
          <w:szCs w:val="22"/>
        </w:rPr>
        <w:t xml:space="preserve">and oral </w:t>
      </w:r>
      <w:r w:rsidR="00F03E54" w:rsidRPr="002E4F47">
        <w:rPr>
          <w:rFonts w:ascii="Arial" w:hAnsi="Arial" w:cs="Arial"/>
          <w:szCs w:val="22"/>
        </w:rPr>
        <w:t xml:space="preserve">evidence </w:t>
      </w:r>
      <w:r w:rsidR="007C0443">
        <w:rPr>
          <w:rFonts w:ascii="Arial" w:hAnsi="Arial" w:cs="Arial"/>
          <w:szCs w:val="22"/>
        </w:rPr>
        <w:t xml:space="preserve">if invited </w:t>
      </w:r>
      <w:r w:rsidR="00F03E54" w:rsidRPr="002E4F47">
        <w:rPr>
          <w:rFonts w:ascii="Arial" w:hAnsi="Arial" w:cs="Arial"/>
          <w:szCs w:val="22"/>
        </w:rPr>
        <w:t xml:space="preserve">to </w:t>
      </w:r>
      <w:r w:rsidR="003039EF" w:rsidRPr="002E4F47">
        <w:rPr>
          <w:rFonts w:ascii="Arial" w:hAnsi="Arial" w:cs="Arial"/>
          <w:szCs w:val="22"/>
        </w:rPr>
        <w:t>both reviews</w:t>
      </w:r>
      <w:r w:rsidR="00C07F26">
        <w:rPr>
          <w:rFonts w:ascii="Arial" w:hAnsi="Arial" w:cs="Arial"/>
          <w:szCs w:val="22"/>
        </w:rPr>
        <w:t xml:space="preserve">. </w:t>
      </w:r>
    </w:p>
    <w:p w14:paraId="3A2F3200" w14:textId="77777777" w:rsidR="000C6C68" w:rsidRDefault="000C6C68" w:rsidP="000C6C68">
      <w:pPr>
        <w:pStyle w:val="MainText"/>
        <w:spacing w:line="240" w:lineRule="auto"/>
        <w:rPr>
          <w:rFonts w:ascii="Arial" w:hAnsi="Arial" w:cs="Arial"/>
          <w:szCs w:val="22"/>
        </w:rPr>
      </w:pPr>
    </w:p>
    <w:p w14:paraId="7CFC7427" w14:textId="77777777" w:rsidR="003522E4" w:rsidRPr="002E4F47" w:rsidRDefault="00C07F26" w:rsidP="000C6C68">
      <w:pPr>
        <w:pStyle w:val="MainText"/>
        <w:numPr>
          <w:ilvl w:val="1"/>
          <w:numId w:val="31"/>
        </w:numPr>
        <w:spacing w:line="240" w:lineRule="auto"/>
        <w:rPr>
          <w:rFonts w:ascii="Arial" w:hAnsi="Arial" w:cs="Arial"/>
          <w:szCs w:val="22"/>
        </w:rPr>
      </w:pPr>
      <w:r>
        <w:rPr>
          <w:rFonts w:ascii="Arial" w:hAnsi="Arial" w:cs="Arial"/>
          <w:szCs w:val="22"/>
        </w:rPr>
        <w:t xml:space="preserve">The LGA will </w:t>
      </w:r>
      <w:r w:rsidR="002E4F47" w:rsidRPr="002E4F47">
        <w:rPr>
          <w:rFonts w:ascii="Arial" w:hAnsi="Arial" w:cs="Arial"/>
          <w:szCs w:val="22"/>
        </w:rPr>
        <w:t>engage in working groups as appropriate</w:t>
      </w:r>
      <w:r>
        <w:rPr>
          <w:rFonts w:ascii="Arial" w:hAnsi="Arial" w:cs="Arial"/>
          <w:szCs w:val="22"/>
        </w:rPr>
        <w:t xml:space="preserve"> and will encourage both reviews to work closely with councils directly to learn from their experience and good practice</w:t>
      </w:r>
      <w:r w:rsidR="003039EF" w:rsidRPr="002E4F47">
        <w:rPr>
          <w:rFonts w:ascii="Arial" w:hAnsi="Arial" w:cs="Arial"/>
          <w:szCs w:val="22"/>
        </w:rPr>
        <w:t>.</w:t>
      </w:r>
      <w:r w:rsidR="002E4F47" w:rsidRPr="002E4F47">
        <w:rPr>
          <w:rFonts w:ascii="Arial" w:hAnsi="Arial" w:cs="Arial"/>
          <w:szCs w:val="22"/>
        </w:rPr>
        <w:t xml:space="preserve"> </w:t>
      </w:r>
    </w:p>
    <w:p w14:paraId="7C00E451" w14:textId="77777777" w:rsidR="003039EF" w:rsidRDefault="003039EF" w:rsidP="0082658C">
      <w:pPr>
        <w:rPr>
          <w:rFonts w:ascii="Arial" w:hAnsi="Arial" w:cs="Arial"/>
          <w:szCs w:val="22"/>
        </w:rPr>
      </w:pPr>
    </w:p>
    <w:p w14:paraId="0A7A0E90" w14:textId="078D570C" w:rsidR="000C6C68" w:rsidRDefault="00982B41" w:rsidP="0082658C">
      <w:pPr>
        <w:rPr>
          <w:rFonts w:ascii="Arial" w:hAnsi="Arial" w:cs="Arial"/>
          <w:b/>
          <w:szCs w:val="22"/>
        </w:rPr>
      </w:pPr>
      <w:r w:rsidRPr="004B0FD9">
        <w:rPr>
          <w:rFonts w:ascii="Arial" w:hAnsi="Arial" w:cs="Arial"/>
          <w:b/>
          <w:szCs w:val="22"/>
        </w:rPr>
        <w:t>Financial Implications</w:t>
      </w:r>
    </w:p>
    <w:p w14:paraId="54512BB1" w14:textId="77777777" w:rsidR="000C6C68" w:rsidRPr="000C6C68" w:rsidRDefault="000C6C68" w:rsidP="0082658C">
      <w:pPr>
        <w:rPr>
          <w:rFonts w:ascii="Arial" w:hAnsi="Arial" w:cs="Arial"/>
          <w:b/>
          <w:szCs w:val="22"/>
        </w:rPr>
      </w:pPr>
    </w:p>
    <w:p w14:paraId="4C88CF60" w14:textId="77777777" w:rsidR="00982B41" w:rsidRPr="002E4F47" w:rsidRDefault="002E4F47" w:rsidP="000C6C68">
      <w:pPr>
        <w:pStyle w:val="ListParagraph"/>
        <w:numPr>
          <w:ilvl w:val="0"/>
          <w:numId w:val="31"/>
        </w:numPr>
        <w:rPr>
          <w:rFonts w:ascii="Arial" w:hAnsi="Arial" w:cs="Arial"/>
          <w:szCs w:val="22"/>
        </w:rPr>
      </w:pPr>
      <w:r>
        <w:rPr>
          <w:rFonts w:ascii="Arial" w:hAnsi="Arial" w:cs="Arial"/>
          <w:szCs w:val="22"/>
        </w:rPr>
        <w:t xml:space="preserve">There are no additional financial implications arising from this report. </w:t>
      </w:r>
    </w:p>
    <w:sectPr w:rsidR="00982B41" w:rsidRPr="002E4F47"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E2119" w14:textId="77777777" w:rsidR="009F738E" w:rsidRDefault="009F738E">
      <w:r>
        <w:separator/>
      </w:r>
    </w:p>
  </w:endnote>
  <w:endnote w:type="continuationSeparator" w:id="0">
    <w:p w14:paraId="1BF50AFA" w14:textId="77777777" w:rsidR="009F738E" w:rsidRDefault="009F7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58C5062-2DCE-4E3F-8D4D-8AE6C1F4C093}"/>
  </w:font>
  <w:font w:name="Calibri">
    <w:panose1 w:val="020F0502020204030204"/>
    <w:charset w:val="00"/>
    <w:family w:val="swiss"/>
    <w:pitch w:val="variable"/>
    <w:sig w:usb0="E00002FF" w:usb1="4000ACFF" w:usb2="00000001" w:usb3="00000000" w:csb0="0000019F" w:csb1="00000000"/>
    <w:embedRegular r:id="rId2" w:fontKey="{453267F4-9092-4D5B-BF52-BB5419367C45}"/>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3" w:fontKey="{585586AD-6196-4248-8D05-3224583FAF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E710F"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88405" w14:textId="77777777" w:rsidR="009F738E" w:rsidRDefault="009F738E">
      <w:r>
        <w:separator/>
      </w:r>
    </w:p>
  </w:footnote>
  <w:footnote w:type="continuationSeparator" w:id="0">
    <w:p w14:paraId="538176ED" w14:textId="77777777" w:rsidR="009F738E" w:rsidRDefault="009F738E">
      <w:r>
        <w:continuationSeparator/>
      </w:r>
    </w:p>
  </w:footnote>
  <w:footnote w:id="1">
    <w:p w14:paraId="0ED3E855" w14:textId="77777777" w:rsidR="00FF518D" w:rsidRPr="00A50BBD" w:rsidRDefault="00FF518D">
      <w:pPr>
        <w:pStyle w:val="FootnoteText"/>
        <w:rPr>
          <w:rFonts w:ascii="Arial" w:hAnsi="Arial" w:cs="Arial"/>
          <w:sz w:val="16"/>
          <w:szCs w:val="16"/>
        </w:rPr>
      </w:pPr>
      <w:r w:rsidRPr="00A50BBD">
        <w:rPr>
          <w:rStyle w:val="FootnoteReference"/>
          <w:rFonts w:ascii="Arial" w:hAnsi="Arial" w:cs="Arial"/>
          <w:sz w:val="16"/>
          <w:szCs w:val="16"/>
        </w:rPr>
        <w:footnoteRef/>
      </w:r>
      <w:r w:rsidRPr="00A50BBD">
        <w:rPr>
          <w:rFonts w:ascii="Arial" w:hAnsi="Arial" w:cs="Arial"/>
          <w:sz w:val="16"/>
          <w:szCs w:val="16"/>
        </w:rPr>
        <w:t xml:space="preserve"> </w:t>
      </w:r>
      <w:r w:rsidRPr="00A50BBD">
        <w:rPr>
          <w:rFonts w:ascii="Arial" w:hAnsi="Arial" w:cs="Arial"/>
          <w:color w:val="0B0C0C"/>
          <w:sz w:val="16"/>
          <w:szCs w:val="16"/>
          <w:shd w:val="clear" w:color="auto" w:fill="FFFFFF"/>
        </w:rPr>
        <w:t xml:space="preserve">Natalie </w:t>
      </w:r>
      <w:proofErr w:type="spellStart"/>
      <w:r w:rsidRPr="00A50BBD">
        <w:rPr>
          <w:rFonts w:ascii="Arial" w:hAnsi="Arial" w:cs="Arial"/>
          <w:color w:val="0B0C0C"/>
          <w:sz w:val="16"/>
          <w:szCs w:val="16"/>
          <w:shd w:val="clear" w:color="auto" w:fill="FFFFFF"/>
        </w:rPr>
        <w:t>Elphicke</w:t>
      </w:r>
      <w:proofErr w:type="spellEnd"/>
      <w:r w:rsidRPr="00A50BBD">
        <w:rPr>
          <w:rFonts w:ascii="Arial" w:hAnsi="Arial" w:cs="Arial"/>
          <w:color w:val="0B0C0C"/>
          <w:sz w:val="16"/>
          <w:szCs w:val="16"/>
          <w:shd w:val="clear" w:color="auto" w:fill="FFFFFF"/>
        </w:rPr>
        <w:t xml:space="preserve"> is chair of Million Homes, Million Lives. It works with councils and housing associations for more better-quality affordable housing that is built in the right places. She is also non-executive director of Principality Building Society. She is a qualified barrister and solicitor, and previously a city law firm partner specialising in housing finance.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1" w:type="dxa"/>
      <w:tblLook w:val="01E0" w:firstRow="1" w:lastRow="1" w:firstColumn="1" w:lastColumn="1" w:noHBand="0" w:noVBand="0"/>
    </w:tblPr>
    <w:tblGrid>
      <w:gridCol w:w="5778"/>
      <w:gridCol w:w="3543"/>
    </w:tblGrid>
    <w:tr w:rsidR="0021114E" w:rsidRPr="004F266E" w14:paraId="091806FF" w14:textId="77777777" w:rsidTr="00E34CDF">
      <w:tc>
        <w:tcPr>
          <w:tcW w:w="5778" w:type="dxa"/>
          <w:vMerge w:val="restart"/>
          <w:shd w:val="clear" w:color="auto" w:fill="auto"/>
        </w:tcPr>
        <w:p w14:paraId="4311C8BB"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1A7590E" wp14:editId="1C10573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543" w:type="dxa"/>
          <w:shd w:val="clear" w:color="auto" w:fill="auto"/>
          <w:vAlign w:val="center"/>
        </w:tcPr>
        <w:p w14:paraId="1C4E762B" w14:textId="77777777" w:rsidR="0021114E" w:rsidRPr="00374227" w:rsidRDefault="0082658C" w:rsidP="004B0FD9">
          <w:pPr>
            <w:pStyle w:val="Header"/>
            <w:rPr>
              <w:rFonts w:ascii="Arial" w:hAnsi="Arial" w:cs="Arial"/>
              <w:b/>
              <w:szCs w:val="22"/>
            </w:rPr>
          </w:pPr>
          <w:r>
            <w:rPr>
              <w:rFonts w:ascii="Arial" w:hAnsi="Arial" w:cs="Arial"/>
              <w:b/>
              <w:szCs w:val="22"/>
            </w:rPr>
            <w:t xml:space="preserve">LGA Executive </w:t>
          </w:r>
        </w:p>
      </w:tc>
    </w:tr>
    <w:tr w:rsidR="0021114E" w14:paraId="2B2C1DB5" w14:textId="77777777" w:rsidTr="00E34CDF">
      <w:trPr>
        <w:trHeight w:val="450"/>
      </w:trPr>
      <w:tc>
        <w:tcPr>
          <w:tcW w:w="5778" w:type="dxa"/>
          <w:vMerge/>
          <w:shd w:val="clear" w:color="auto" w:fill="auto"/>
        </w:tcPr>
        <w:p w14:paraId="79D12107" w14:textId="77777777" w:rsidR="0021114E" w:rsidRPr="00374227" w:rsidRDefault="0021114E" w:rsidP="00D07BF2">
          <w:pPr>
            <w:pStyle w:val="Header"/>
          </w:pPr>
        </w:p>
      </w:tc>
      <w:tc>
        <w:tcPr>
          <w:tcW w:w="3543" w:type="dxa"/>
          <w:shd w:val="clear" w:color="auto" w:fill="auto"/>
          <w:vAlign w:val="center"/>
        </w:tcPr>
        <w:p w14:paraId="66ECF2D1" w14:textId="77777777" w:rsidR="0021114E" w:rsidRPr="00374227" w:rsidRDefault="0082658C" w:rsidP="004B0FD9">
          <w:pPr>
            <w:pStyle w:val="Header"/>
            <w:spacing w:before="60"/>
            <w:rPr>
              <w:rFonts w:ascii="Arial" w:hAnsi="Arial" w:cs="Arial"/>
              <w:szCs w:val="22"/>
            </w:rPr>
          </w:pPr>
          <w:r>
            <w:rPr>
              <w:rFonts w:ascii="Arial" w:hAnsi="Arial" w:cs="Arial"/>
              <w:szCs w:val="22"/>
            </w:rPr>
            <w:t xml:space="preserve">20 March 2014 </w:t>
          </w:r>
        </w:p>
      </w:tc>
    </w:tr>
    <w:tr w:rsidR="0021114E" w:rsidRPr="004F266E" w14:paraId="1D2FFDED" w14:textId="77777777" w:rsidTr="00E34CDF">
      <w:trPr>
        <w:trHeight w:val="708"/>
      </w:trPr>
      <w:tc>
        <w:tcPr>
          <w:tcW w:w="5778" w:type="dxa"/>
          <w:vMerge/>
          <w:shd w:val="clear" w:color="auto" w:fill="auto"/>
        </w:tcPr>
        <w:p w14:paraId="567C842A" w14:textId="77777777" w:rsidR="0021114E" w:rsidRPr="00374227" w:rsidRDefault="0021114E" w:rsidP="00D07BF2">
          <w:pPr>
            <w:pStyle w:val="Header"/>
          </w:pPr>
        </w:p>
      </w:tc>
      <w:tc>
        <w:tcPr>
          <w:tcW w:w="3543" w:type="dxa"/>
          <w:shd w:val="clear" w:color="auto" w:fill="auto"/>
          <w:vAlign w:val="center"/>
        </w:tcPr>
        <w:p w14:paraId="01E7302E" w14:textId="77777777" w:rsidR="0021114E" w:rsidRPr="00374227" w:rsidRDefault="0021114E" w:rsidP="004B0FD9">
          <w:pPr>
            <w:pStyle w:val="Header"/>
            <w:spacing w:before="60"/>
            <w:rPr>
              <w:rFonts w:ascii="Arial" w:hAnsi="Arial" w:cs="Arial"/>
              <w:b/>
              <w:szCs w:val="22"/>
            </w:rPr>
          </w:pPr>
        </w:p>
      </w:tc>
    </w:tr>
  </w:tbl>
  <w:p w14:paraId="552D1CD4"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12983" w14:textId="77777777" w:rsidR="001A07F1" w:rsidRDefault="001A07F1" w:rsidP="00E64FBC">
    <w:pPr>
      <w:pStyle w:val="Header"/>
      <w:rPr>
        <w:sz w:val="2"/>
      </w:rPr>
    </w:pPr>
  </w:p>
  <w:p w14:paraId="21E2460E"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4AAC660" w14:textId="77777777" w:rsidTr="00084E44">
      <w:tc>
        <w:tcPr>
          <w:tcW w:w="6062" w:type="dxa"/>
          <w:vMerge w:val="restart"/>
        </w:tcPr>
        <w:p w14:paraId="00A65B29"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9EE8663" wp14:editId="0EA660A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903DFBB" w14:textId="77777777" w:rsidR="001A07F1" w:rsidRPr="001D2C76" w:rsidRDefault="001A07F1" w:rsidP="00546D0D">
          <w:pPr>
            <w:pStyle w:val="Header"/>
            <w:rPr>
              <w:b/>
            </w:rPr>
          </w:pPr>
          <w:r>
            <w:rPr>
              <w:rFonts w:ascii="Arial" w:hAnsi="Arial" w:cs="Arial"/>
              <w:b/>
              <w:sz w:val="24"/>
              <w:szCs w:val="24"/>
            </w:rPr>
            <w:t>Meeting title</w:t>
          </w:r>
        </w:p>
      </w:tc>
    </w:tr>
    <w:tr w:rsidR="001A07F1" w14:paraId="0D226AA5" w14:textId="77777777" w:rsidTr="00084E44">
      <w:trPr>
        <w:trHeight w:val="450"/>
      </w:trPr>
      <w:tc>
        <w:tcPr>
          <w:tcW w:w="6062" w:type="dxa"/>
          <w:vMerge/>
        </w:tcPr>
        <w:p w14:paraId="5689341E" w14:textId="77777777" w:rsidR="001A07F1" w:rsidRDefault="001A07F1" w:rsidP="00546D0D">
          <w:pPr>
            <w:pStyle w:val="Header"/>
          </w:pPr>
        </w:p>
      </w:tc>
      <w:tc>
        <w:tcPr>
          <w:tcW w:w="3225" w:type="dxa"/>
        </w:tcPr>
        <w:p w14:paraId="68A14008" w14:textId="77777777" w:rsidR="001A07F1" w:rsidRDefault="001A07F1" w:rsidP="00546D0D">
          <w:pPr>
            <w:pStyle w:val="Header"/>
            <w:spacing w:before="60"/>
          </w:pPr>
          <w:r>
            <w:rPr>
              <w:rFonts w:ascii="Arial" w:hAnsi="Arial" w:cs="Arial"/>
              <w:sz w:val="24"/>
              <w:szCs w:val="24"/>
            </w:rPr>
            <w:t xml:space="preserve">Meeting date </w:t>
          </w:r>
        </w:p>
      </w:tc>
    </w:tr>
    <w:tr w:rsidR="001A07F1" w14:paraId="5A457BDC" w14:textId="77777777" w:rsidTr="00084E44">
      <w:trPr>
        <w:trHeight w:val="450"/>
      </w:trPr>
      <w:tc>
        <w:tcPr>
          <w:tcW w:w="6062" w:type="dxa"/>
          <w:vMerge/>
        </w:tcPr>
        <w:p w14:paraId="7C61F974" w14:textId="77777777" w:rsidR="001A07F1" w:rsidRDefault="001A07F1" w:rsidP="00546D0D">
          <w:pPr>
            <w:pStyle w:val="Header"/>
          </w:pPr>
        </w:p>
      </w:tc>
      <w:tc>
        <w:tcPr>
          <w:tcW w:w="3225" w:type="dxa"/>
        </w:tcPr>
        <w:p w14:paraId="55ABDC36" w14:textId="77777777" w:rsidR="001A07F1" w:rsidRDefault="001A07F1" w:rsidP="00546D0D">
          <w:pPr>
            <w:pStyle w:val="Header"/>
            <w:spacing w:before="60"/>
            <w:rPr>
              <w:rFonts w:ascii="Arial" w:hAnsi="Arial" w:cs="Arial"/>
              <w:b/>
              <w:sz w:val="24"/>
              <w:szCs w:val="24"/>
            </w:rPr>
          </w:pPr>
        </w:p>
        <w:p w14:paraId="3D2BF43C"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36AD8D80"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1" w:type="dxa"/>
      <w:tblLook w:val="01E0" w:firstRow="1" w:lastRow="1" w:firstColumn="1" w:lastColumn="1" w:noHBand="0" w:noVBand="0"/>
    </w:tblPr>
    <w:tblGrid>
      <w:gridCol w:w="5778"/>
      <w:gridCol w:w="3543"/>
    </w:tblGrid>
    <w:tr w:rsidR="00AD468F" w:rsidRPr="00374227" w14:paraId="5DB7DC62" w14:textId="77777777" w:rsidTr="00D612AD">
      <w:tc>
        <w:tcPr>
          <w:tcW w:w="5778" w:type="dxa"/>
          <w:vMerge w:val="restart"/>
          <w:shd w:val="clear" w:color="auto" w:fill="auto"/>
        </w:tcPr>
        <w:p w14:paraId="5460C50F" w14:textId="77777777" w:rsidR="00AD468F" w:rsidRPr="00374227" w:rsidRDefault="00AD468F" w:rsidP="00D612AD">
          <w:pPr>
            <w:pStyle w:val="Header"/>
            <w:tabs>
              <w:tab w:val="clear" w:pos="4153"/>
              <w:tab w:val="clear" w:pos="8306"/>
              <w:tab w:val="center" w:pos="2923"/>
            </w:tabs>
          </w:pPr>
          <w:r>
            <w:rPr>
              <w:rFonts w:ascii="Arial" w:hAnsi="Arial" w:cs="Arial"/>
              <w:noProof/>
              <w:sz w:val="44"/>
              <w:szCs w:val="44"/>
            </w:rPr>
            <w:drawing>
              <wp:inline distT="0" distB="0" distL="0" distR="0" wp14:anchorId="4FFF9A28" wp14:editId="1BC9D370">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543" w:type="dxa"/>
          <w:shd w:val="clear" w:color="auto" w:fill="auto"/>
          <w:vAlign w:val="center"/>
        </w:tcPr>
        <w:p w14:paraId="1F74C50A" w14:textId="77777777" w:rsidR="00AD468F" w:rsidRPr="00374227" w:rsidRDefault="00AD468F" w:rsidP="00D612AD">
          <w:pPr>
            <w:pStyle w:val="Header"/>
            <w:rPr>
              <w:rFonts w:ascii="Arial" w:hAnsi="Arial" w:cs="Arial"/>
              <w:b/>
              <w:szCs w:val="22"/>
            </w:rPr>
          </w:pPr>
          <w:r>
            <w:rPr>
              <w:rFonts w:ascii="Arial" w:hAnsi="Arial" w:cs="Arial"/>
              <w:b/>
              <w:szCs w:val="22"/>
            </w:rPr>
            <w:t xml:space="preserve">LGA Executive </w:t>
          </w:r>
        </w:p>
      </w:tc>
    </w:tr>
    <w:tr w:rsidR="00AD468F" w:rsidRPr="00374227" w14:paraId="5BA371EB" w14:textId="77777777" w:rsidTr="00D612AD">
      <w:trPr>
        <w:trHeight w:val="450"/>
      </w:trPr>
      <w:tc>
        <w:tcPr>
          <w:tcW w:w="5778" w:type="dxa"/>
          <w:vMerge/>
          <w:shd w:val="clear" w:color="auto" w:fill="auto"/>
        </w:tcPr>
        <w:p w14:paraId="718E8DF0" w14:textId="77777777" w:rsidR="00AD468F" w:rsidRPr="00374227" w:rsidRDefault="00AD468F" w:rsidP="00D612AD">
          <w:pPr>
            <w:pStyle w:val="Header"/>
          </w:pPr>
        </w:p>
      </w:tc>
      <w:tc>
        <w:tcPr>
          <w:tcW w:w="3543" w:type="dxa"/>
          <w:shd w:val="clear" w:color="auto" w:fill="auto"/>
          <w:vAlign w:val="center"/>
        </w:tcPr>
        <w:p w14:paraId="04E83770" w14:textId="77777777" w:rsidR="00AD468F" w:rsidRPr="00374227" w:rsidRDefault="00AD468F" w:rsidP="00D612AD">
          <w:pPr>
            <w:pStyle w:val="Header"/>
            <w:spacing w:before="60"/>
            <w:rPr>
              <w:rFonts w:ascii="Arial" w:hAnsi="Arial" w:cs="Arial"/>
              <w:szCs w:val="22"/>
            </w:rPr>
          </w:pPr>
          <w:r>
            <w:rPr>
              <w:rFonts w:ascii="Arial" w:hAnsi="Arial" w:cs="Arial"/>
              <w:szCs w:val="22"/>
            </w:rPr>
            <w:t xml:space="preserve">20 March 2014 </w:t>
          </w:r>
        </w:p>
      </w:tc>
    </w:tr>
    <w:tr w:rsidR="00AD468F" w:rsidRPr="00374227" w14:paraId="1E37713B" w14:textId="77777777" w:rsidTr="00D612AD">
      <w:trPr>
        <w:trHeight w:val="708"/>
      </w:trPr>
      <w:tc>
        <w:tcPr>
          <w:tcW w:w="5778" w:type="dxa"/>
          <w:vMerge/>
          <w:shd w:val="clear" w:color="auto" w:fill="auto"/>
        </w:tcPr>
        <w:p w14:paraId="285620FC" w14:textId="77777777" w:rsidR="00AD468F" w:rsidRPr="00374227" w:rsidRDefault="00AD468F" w:rsidP="00D612AD">
          <w:pPr>
            <w:pStyle w:val="Header"/>
          </w:pPr>
        </w:p>
      </w:tc>
      <w:tc>
        <w:tcPr>
          <w:tcW w:w="3543" w:type="dxa"/>
          <w:shd w:val="clear" w:color="auto" w:fill="auto"/>
          <w:vAlign w:val="center"/>
        </w:tcPr>
        <w:p w14:paraId="0B3C2A82" w14:textId="77777777" w:rsidR="00AD468F" w:rsidRPr="00374227" w:rsidRDefault="00AD468F" w:rsidP="00D612AD">
          <w:pPr>
            <w:pStyle w:val="Header"/>
            <w:spacing w:before="60"/>
            <w:rPr>
              <w:rFonts w:ascii="Arial" w:hAnsi="Arial" w:cs="Arial"/>
              <w:b/>
              <w:szCs w:val="22"/>
            </w:rPr>
          </w:pPr>
        </w:p>
      </w:tc>
    </w:tr>
  </w:tbl>
  <w:p w14:paraId="5E6CC090"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7FD27F0"/>
    <w:multiLevelType w:val="multilevel"/>
    <w:tmpl w:val="B2B2D4CA"/>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0AEC2427"/>
    <w:multiLevelType w:val="multilevel"/>
    <w:tmpl w:val="A6B6253A"/>
    <w:lvl w:ilvl="0">
      <w:start w:val="1"/>
      <w:numFmt w:val="decimal"/>
      <w:lvlText w:val="%1."/>
      <w:lvlJc w:val="left"/>
      <w:pPr>
        <w:ind w:left="454" w:hanging="454"/>
      </w:pPr>
      <w:rPr>
        <w:rFonts w:hint="default"/>
      </w:rPr>
    </w:lvl>
    <w:lvl w:ilvl="1">
      <w:start w:val="1"/>
      <w:numFmt w:val="decimal"/>
      <w:lvlText w:val="%1.%2."/>
      <w:lvlJc w:val="left"/>
      <w:pPr>
        <w:ind w:left="1021"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CE1453D"/>
    <w:multiLevelType w:val="multilevel"/>
    <w:tmpl w:val="00C0FDD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2704CF"/>
    <w:multiLevelType w:val="hybridMultilevel"/>
    <w:tmpl w:val="6548D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nsid w:val="1A183673"/>
    <w:multiLevelType w:val="hybridMultilevel"/>
    <w:tmpl w:val="525A9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6844888"/>
    <w:multiLevelType w:val="multilevel"/>
    <w:tmpl w:val="B52AA2D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310610"/>
    <w:multiLevelType w:val="multilevel"/>
    <w:tmpl w:val="92C292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49401A1"/>
    <w:multiLevelType w:val="hybridMultilevel"/>
    <w:tmpl w:val="6B76F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2560FB3"/>
    <w:multiLevelType w:val="hybridMultilevel"/>
    <w:tmpl w:val="E4563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11"/>
  </w:num>
  <w:num w:numId="3">
    <w:abstractNumId w:val="26"/>
  </w:num>
  <w:num w:numId="4">
    <w:abstractNumId w:val="35"/>
  </w:num>
  <w:num w:numId="5">
    <w:abstractNumId w:val="25"/>
  </w:num>
  <w:num w:numId="6">
    <w:abstractNumId w:val="18"/>
  </w:num>
  <w:num w:numId="7">
    <w:abstractNumId w:val="30"/>
  </w:num>
  <w:num w:numId="8">
    <w:abstractNumId w:val="14"/>
  </w:num>
  <w:num w:numId="9">
    <w:abstractNumId w:val="8"/>
  </w:num>
  <w:num w:numId="10">
    <w:abstractNumId w:val="5"/>
  </w:num>
  <w:num w:numId="11">
    <w:abstractNumId w:val="15"/>
  </w:num>
  <w:num w:numId="12">
    <w:abstractNumId w:val="27"/>
  </w:num>
  <w:num w:numId="13">
    <w:abstractNumId w:val="17"/>
  </w:num>
  <w:num w:numId="14">
    <w:abstractNumId w:val="36"/>
  </w:num>
  <w:num w:numId="15">
    <w:abstractNumId w:val="23"/>
  </w:num>
  <w:num w:numId="16">
    <w:abstractNumId w:val="4"/>
  </w:num>
  <w:num w:numId="17">
    <w:abstractNumId w:val="34"/>
  </w:num>
  <w:num w:numId="18">
    <w:abstractNumId w:val="21"/>
  </w:num>
  <w:num w:numId="19">
    <w:abstractNumId w:val="13"/>
  </w:num>
  <w:num w:numId="20">
    <w:abstractNumId w:val="16"/>
  </w:num>
  <w:num w:numId="21">
    <w:abstractNumId w:val="29"/>
  </w:num>
  <w:num w:numId="22">
    <w:abstractNumId w:val="20"/>
  </w:num>
  <w:num w:numId="23">
    <w:abstractNumId w:val="31"/>
  </w:num>
  <w:num w:numId="24">
    <w:abstractNumId w:val="19"/>
  </w:num>
  <w:num w:numId="25">
    <w:abstractNumId w:val="10"/>
  </w:num>
  <w:num w:numId="26">
    <w:abstractNumId w:val="33"/>
  </w:num>
  <w:num w:numId="27">
    <w:abstractNumId w:val="0"/>
  </w:num>
  <w:num w:numId="28">
    <w:abstractNumId w:val="7"/>
  </w:num>
  <w:num w:numId="29">
    <w:abstractNumId w:val="32"/>
  </w:num>
  <w:num w:numId="30">
    <w:abstractNumId w:val="9"/>
  </w:num>
  <w:num w:numId="31">
    <w:abstractNumId w:val="2"/>
  </w:num>
  <w:num w:numId="32">
    <w:abstractNumId w:val="1"/>
  </w:num>
  <w:num w:numId="33">
    <w:abstractNumId w:val="22"/>
  </w:num>
  <w:num w:numId="34">
    <w:abstractNumId w:val="6"/>
  </w:num>
  <w:num w:numId="35">
    <w:abstractNumId w:val="24"/>
  </w:num>
  <w:num w:numId="36">
    <w:abstractNumId w:val="1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C6C68"/>
    <w:rsid w:val="000D2BDB"/>
    <w:rsid w:val="000D702D"/>
    <w:rsid w:val="000E5E39"/>
    <w:rsid w:val="00100FC2"/>
    <w:rsid w:val="0010253D"/>
    <w:rsid w:val="001172B6"/>
    <w:rsid w:val="00117D73"/>
    <w:rsid w:val="001224A4"/>
    <w:rsid w:val="00173D5A"/>
    <w:rsid w:val="0017617B"/>
    <w:rsid w:val="001A07F1"/>
    <w:rsid w:val="001A7A02"/>
    <w:rsid w:val="001D2C76"/>
    <w:rsid w:val="001D6703"/>
    <w:rsid w:val="001E476B"/>
    <w:rsid w:val="001E4CE7"/>
    <w:rsid w:val="0021114E"/>
    <w:rsid w:val="00211E65"/>
    <w:rsid w:val="00223F45"/>
    <w:rsid w:val="002414C2"/>
    <w:rsid w:val="00254DF4"/>
    <w:rsid w:val="0029481F"/>
    <w:rsid w:val="002A0C7D"/>
    <w:rsid w:val="002A0D9E"/>
    <w:rsid w:val="002D0658"/>
    <w:rsid w:val="002E4E96"/>
    <w:rsid w:val="002E4F47"/>
    <w:rsid w:val="002E6622"/>
    <w:rsid w:val="002F15DD"/>
    <w:rsid w:val="00302667"/>
    <w:rsid w:val="003039EF"/>
    <w:rsid w:val="00324E86"/>
    <w:rsid w:val="003522E4"/>
    <w:rsid w:val="00363ED4"/>
    <w:rsid w:val="00372DE6"/>
    <w:rsid w:val="003978FB"/>
    <w:rsid w:val="003C30E6"/>
    <w:rsid w:val="003C77A8"/>
    <w:rsid w:val="003E20D5"/>
    <w:rsid w:val="003E4825"/>
    <w:rsid w:val="003E4B3E"/>
    <w:rsid w:val="0041006B"/>
    <w:rsid w:val="0042168F"/>
    <w:rsid w:val="00435D57"/>
    <w:rsid w:val="004401AF"/>
    <w:rsid w:val="00444C86"/>
    <w:rsid w:val="00466FB1"/>
    <w:rsid w:val="00481354"/>
    <w:rsid w:val="004B0FD9"/>
    <w:rsid w:val="004B2585"/>
    <w:rsid w:val="004C421E"/>
    <w:rsid w:val="004D36F3"/>
    <w:rsid w:val="004F12FE"/>
    <w:rsid w:val="00545F3C"/>
    <w:rsid w:val="00546D0D"/>
    <w:rsid w:val="00560F90"/>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826D3"/>
    <w:rsid w:val="006A0E31"/>
    <w:rsid w:val="006A5B68"/>
    <w:rsid w:val="006B4E36"/>
    <w:rsid w:val="006C33DB"/>
    <w:rsid w:val="006C6FAD"/>
    <w:rsid w:val="006D438A"/>
    <w:rsid w:val="006F0CCB"/>
    <w:rsid w:val="00706D3A"/>
    <w:rsid w:val="00715FBA"/>
    <w:rsid w:val="007670B0"/>
    <w:rsid w:val="00771DE1"/>
    <w:rsid w:val="00771F7F"/>
    <w:rsid w:val="007A063E"/>
    <w:rsid w:val="007A1702"/>
    <w:rsid w:val="007B73F6"/>
    <w:rsid w:val="007B7A0E"/>
    <w:rsid w:val="007C0443"/>
    <w:rsid w:val="007C1849"/>
    <w:rsid w:val="007C2BC2"/>
    <w:rsid w:val="007E2685"/>
    <w:rsid w:val="007F248F"/>
    <w:rsid w:val="007F24E8"/>
    <w:rsid w:val="0082658C"/>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9F738E"/>
    <w:rsid w:val="00A0194A"/>
    <w:rsid w:val="00A03447"/>
    <w:rsid w:val="00A05560"/>
    <w:rsid w:val="00A05A24"/>
    <w:rsid w:val="00A41125"/>
    <w:rsid w:val="00A50BBD"/>
    <w:rsid w:val="00A601EC"/>
    <w:rsid w:val="00A67E0E"/>
    <w:rsid w:val="00A71CD2"/>
    <w:rsid w:val="00A7644D"/>
    <w:rsid w:val="00A9189F"/>
    <w:rsid w:val="00A92B3B"/>
    <w:rsid w:val="00AA5C07"/>
    <w:rsid w:val="00AA6F4D"/>
    <w:rsid w:val="00AD468F"/>
    <w:rsid w:val="00B0159A"/>
    <w:rsid w:val="00B162A5"/>
    <w:rsid w:val="00B274B2"/>
    <w:rsid w:val="00B51B1C"/>
    <w:rsid w:val="00B5364D"/>
    <w:rsid w:val="00B63F0D"/>
    <w:rsid w:val="00B668B0"/>
    <w:rsid w:val="00B67071"/>
    <w:rsid w:val="00B7585E"/>
    <w:rsid w:val="00B92612"/>
    <w:rsid w:val="00BB212B"/>
    <w:rsid w:val="00BC3B14"/>
    <w:rsid w:val="00BC3B9F"/>
    <w:rsid w:val="00BD4D88"/>
    <w:rsid w:val="00BE1A18"/>
    <w:rsid w:val="00BF4F9E"/>
    <w:rsid w:val="00C07F26"/>
    <w:rsid w:val="00C21FC8"/>
    <w:rsid w:val="00C342FB"/>
    <w:rsid w:val="00C36EBD"/>
    <w:rsid w:val="00C56860"/>
    <w:rsid w:val="00C56D09"/>
    <w:rsid w:val="00C63BF4"/>
    <w:rsid w:val="00C82C83"/>
    <w:rsid w:val="00C91106"/>
    <w:rsid w:val="00C9258A"/>
    <w:rsid w:val="00CA1498"/>
    <w:rsid w:val="00CC0245"/>
    <w:rsid w:val="00CE2310"/>
    <w:rsid w:val="00D1779A"/>
    <w:rsid w:val="00D620BE"/>
    <w:rsid w:val="00D66905"/>
    <w:rsid w:val="00D77253"/>
    <w:rsid w:val="00D84788"/>
    <w:rsid w:val="00D903DC"/>
    <w:rsid w:val="00D95AB1"/>
    <w:rsid w:val="00DA0183"/>
    <w:rsid w:val="00DD7640"/>
    <w:rsid w:val="00DF11AC"/>
    <w:rsid w:val="00E11424"/>
    <w:rsid w:val="00E27467"/>
    <w:rsid w:val="00E34CDF"/>
    <w:rsid w:val="00E4011A"/>
    <w:rsid w:val="00E52D8B"/>
    <w:rsid w:val="00E64FBC"/>
    <w:rsid w:val="00E650C7"/>
    <w:rsid w:val="00E74E06"/>
    <w:rsid w:val="00E7710E"/>
    <w:rsid w:val="00E83EB8"/>
    <w:rsid w:val="00E84B8B"/>
    <w:rsid w:val="00EB1237"/>
    <w:rsid w:val="00EC2903"/>
    <w:rsid w:val="00F03E54"/>
    <w:rsid w:val="00F23B3B"/>
    <w:rsid w:val="00F6257D"/>
    <w:rsid w:val="00F6671D"/>
    <w:rsid w:val="00F66928"/>
    <w:rsid w:val="00F74F32"/>
    <w:rsid w:val="00F77051"/>
    <w:rsid w:val="00F866E4"/>
    <w:rsid w:val="00F95A3A"/>
    <w:rsid w:val="00FB295D"/>
    <w:rsid w:val="00FC7FAC"/>
    <w:rsid w:val="00FE181A"/>
    <w:rsid w:val="00FF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4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F518D"/>
    <w:rPr>
      <w:sz w:val="20"/>
    </w:rPr>
  </w:style>
  <w:style w:type="character" w:customStyle="1" w:styleId="FootnoteTextChar">
    <w:name w:val="Footnote Text Char"/>
    <w:basedOn w:val="DefaultParagraphFont"/>
    <w:link w:val="FootnoteText"/>
    <w:rsid w:val="00FF518D"/>
    <w:rPr>
      <w:rFonts w:ascii="Frutiger 45 Light" w:hAnsi="Frutiger 45 Light"/>
    </w:rPr>
  </w:style>
  <w:style w:type="character" w:styleId="FootnoteReference">
    <w:name w:val="footnote reference"/>
    <w:basedOn w:val="DefaultParagraphFont"/>
    <w:rsid w:val="00FF518D"/>
    <w:rPr>
      <w:vertAlign w:val="superscript"/>
    </w:rPr>
  </w:style>
  <w:style w:type="paragraph" w:styleId="NormalWeb">
    <w:name w:val="Normal (Web)"/>
    <w:basedOn w:val="Normal"/>
    <w:uiPriority w:val="99"/>
    <w:unhideWhenUsed/>
    <w:rsid w:val="00C91106"/>
    <w:rPr>
      <w:rFonts w:ascii="Times New Roman" w:eastAsiaTheme="minorHAns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F518D"/>
    <w:rPr>
      <w:sz w:val="20"/>
    </w:rPr>
  </w:style>
  <w:style w:type="character" w:customStyle="1" w:styleId="FootnoteTextChar">
    <w:name w:val="Footnote Text Char"/>
    <w:basedOn w:val="DefaultParagraphFont"/>
    <w:link w:val="FootnoteText"/>
    <w:rsid w:val="00FF518D"/>
    <w:rPr>
      <w:rFonts w:ascii="Frutiger 45 Light" w:hAnsi="Frutiger 45 Light"/>
    </w:rPr>
  </w:style>
  <w:style w:type="character" w:styleId="FootnoteReference">
    <w:name w:val="footnote reference"/>
    <w:basedOn w:val="DefaultParagraphFont"/>
    <w:rsid w:val="00FF518D"/>
    <w:rPr>
      <w:vertAlign w:val="superscript"/>
    </w:rPr>
  </w:style>
  <w:style w:type="paragraph" w:styleId="NormalWeb">
    <w:name w:val="Normal (Web)"/>
    <w:basedOn w:val="Normal"/>
    <w:uiPriority w:val="99"/>
    <w:unhideWhenUsed/>
    <w:rsid w:val="00C91106"/>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030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larissa.Corbisiero@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13ACA-EAF9-4E91-977D-772CE0CAD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Pages>
  <Words>913</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Clarissa Corbisiero</dc:creator>
  <cp:lastModifiedBy>Frances Marshall</cp:lastModifiedBy>
  <cp:revision>24</cp:revision>
  <cp:lastPrinted>2014-03-04T17:17:00Z</cp:lastPrinted>
  <dcterms:created xsi:type="dcterms:W3CDTF">2014-03-04T13:54:00Z</dcterms:created>
  <dcterms:modified xsi:type="dcterms:W3CDTF">2014-03-13T12:47:00Z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2 - Housing Reviews</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